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6D2" w:rsidRPr="0013656E" w:rsidRDefault="007C1338" w:rsidP="00C406D2">
      <w:pPr>
        <w:tabs>
          <w:tab w:val="right" w:pos="9216"/>
        </w:tabs>
        <w:spacing w:after="0"/>
        <w:jc w:val="left"/>
        <w:rPr>
          <w:b/>
          <w:kern w:val="2"/>
          <w:lang w:eastAsia="zh-CN"/>
        </w:rPr>
      </w:pPr>
      <w:bookmarkStart w:id="0" w:name="_Ref129681832"/>
      <w:r>
        <w:rPr>
          <w:b/>
          <w:noProof/>
          <w:kern w:val="2"/>
          <w:lang w:eastAsia="zh-CN"/>
        </w:rPr>
        <w:pict>
          <v:shape id="DtsShapeName" o:spid="_x0000_s1028" alt="E15342G@835955749B6E11EC749357G609;;=683@CYV41043!!!!!!BIHO@]v41043!!!!@7G01C71102E29E17G3S0,18yyyy!It`vdh!Bnoushctuhno!Udlqm`ud/enb!!!!!!!!!!!!!!!!!!!!!!!!!!!!!!!!!!!!!!!!!!!!!!!!!!!!!!!!!!!!!!!!!!!!!!!!!!!!!!!!!!!!!!!!!!!!!!!!!!!!!!!!!!!!!!!!!!!!!!!!!!!!!!!!!!!!!!!!!!!!!!!!!!!!!!!!!!!!!!!!!!!!!!!!!!!!!!!!!!!!!!!!!!!!!!!!!!!!!!!!!!!!!!!!!!!!!!!!!!!!!!!!!!!!!!!!!!!!!!!!!!!!!!!!!!!!!!!!!!!!!!!!!!!!!!!!!!!!!!!!!!!!!!!!!!!!!!!!!!!!!!!!!!!!!!!!!!!!!!!!!!!!!!!!!!!!!!!!!!!!!!!!!!!!!!!!!!!!!!!!!!!!!!!!!!!!!!!!!!!!!!!!!!!!!!!!!!!!!!!!!!!!!!!!!!!!!!!!!!!!!!!!!!!!!!!!!!!!!!!!!!!!!!!!!!!!!!!!!!!!!!!!!!!!!!!!!!!!!!!!!!!!!!!!!!!!!!!!!!!!!!!!!!!!!!!!!!!!!!!!!!!!!!!!!!!!!!!!!!!!!!!!!!!!!!!!!!!!!!!!!!!!!!!!!!!!!!!!!!!!!!!!!!!!!!!!!!!!!!!!!!!!!!!!!!!!!!!!!!!!!!!!!!!!!!!!!!!!!!!!!!!!!!!!!!!!!!!!!!!!!!!!!!!!!!!!!!!!!!!!!!!!!!!!!!!!!!!!!!!!!!!!!!!!!!!!!!!!!!!!!!!!!!!!!!!!!!!!!!!!!!!!!!!!!!!!!!!!!!!!!!!!!!!!!!!!!!!!!!!!!!!!!!!!!!!!!!!!!!!!!!!!!!!!!!!!!!!!!!!!!!!!!!!!!!!!!!!!!!!!!!!!!!!!!!!!!!!!!!!!!!!!!!!!!!!!!!!!!!!!!!!!!!!!!!!!!!!!!!!!!!!!!!!!!!!!!!!!!!!!!!!!!!!!!!!!!!!!!!!!!!!!!!!!!!!!!!!!!!!!!!!!!!!!!!!!!!!!!!!!!!!!!!!!!!!!!!!!!!!!!!!!!!!!!!!!!!!!!!!!!!!!!!!!!!!!!!!!!!!!!!!!!!!!!!!!!!!!!!!!!!!!!!!!!!!!!!!!!!!!!!!!!!!!!!!!!!!!!!!!!!!!!!!!!!!!!!!!!!!!!!!!!!!!!!!!!!!!!!!!!!!!!!!!!!!!!!!!!!!!!!!!!!!!!!!!!!!!!!!!!!!!!!!!!!!!!!!!!!!!!!!!!!!!!!!!!!!!!!!!!!!!!!!!!!!!!!!!!!!!!!!!!!!!!!!!!!!!!!!!!!!!!!!!!!!!!!!!!!!!!!!!!!!!!!!!!!!!!!!!!!!!!!!!!!!!!!!!!!!!!!!!!!!!!!!!!!!!!!!!!!!!!!!!!!!!!!!!!!!!!!!!!!!!!!!!!!!!!!!!!!!!!!!!!!!!!!!!!!!!!!!!!!!!!!!!!!!!!!!!!!!!!!!!!!!!!!!!!!!!!!!!!!!!!!!!!!!!!!!!!!!!!!!!!!!!!!!!!!!!!!!!!!!!!!!!!!!!!!!!!!!!!!!!!!!!!!!!!!!!!!!!!!!!!!!!!!!!!!!!!!!!!!!!!!!!!!!!!!!!!!!!!!!!!!!!!!!!!!!!!!!!!!!!!!!!!!!!!!!!!!!!!!!!!!!!!!!!!!!!!!!!!!!!!!!!!!!!!!!!!!!!!!!!!!!!!!!!!!!!!!!!!!!!!!!!!!!!!!!!!!!!!!!!!!!!!!!!!!!!!!!!!!!!!!!!!!!!!!!!!!!!!!!!!!!!!!!!!!!!!!!!!!!!!!!!!!!!!!!!!!!!!!!!!!!!!!!!!!!!!!!!!!!!!!!!!!!!!!!!!!!!!!!!!!!!!!!!!!!!!!!!!!!!!!!!!!!!!!!!!!!!!!!!!!!!!!!!!!!!!!!!!!!!!!!!!!!!!!!!!!!!!!!!!!!!!!!!!!!!!!!!!!!!!!!!!!!!!!!!!!!!!!!!!!!!!!!!!!!!!!!!!!!!!!!!!!!!!!!!!!!!!!!!!!!!!!!!!!!!!!!!!!!!!!!!!!!!!!!!!!!!!!!!!!!!!!!!!!!!!!!!!!!!!!!!!!!!!!!!!!!!!!!!!!!!!!!!!!!!!!!!!!!!!!!!!!!!!!!!!!!!!!!!!!!!!!!!!!!!!!!!!!!!!!!!!!!!!!!!!!!!!!!!!!!!!!!!!!!!!!!!!!!!!!!!!!!!!!!!!!!!!!!!!!!!!!!!!!!!!!!!!!!!!!!!!!!!!!!!!!!!!!!!!!!!!!!!!!!!!!!!!!!!!!!!!!!!!!!!!!!!!!!!!!!!!!!!!!!!!!!!!!!!!!!!!!!!!!!!!!!!!!!!!!!!!!!!!!!!!!!!!!!!!!!!!!!!!!!!!1!^" style="position:absolute;margin-left:0;margin-top:0;width:.05pt;height:.05pt;z-index:25166438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406D2" w:rsidRPr="00E15480">
        <w:rPr>
          <w:b/>
          <w:kern w:val="2"/>
          <w:lang w:eastAsia="zh-CN"/>
        </w:rPr>
        <w:t>3GPP TSG RAN WG1 Meeting</w:t>
      </w:r>
      <w:r w:rsidR="00C406D2">
        <w:rPr>
          <w:b/>
          <w:kern w:val="2"/>
          <w:lang w:eastAsia="zh-CN"/>
        </w:rPr>
        <w:t xml:space="preserve"> #94bis</w:t>
      </w:r>
      <w:r w:rsidR="00C406D2" w:rsidRPr="00E15480">
        <w:rPr>
          <w:b/>
          <w:kern w:val="2"/>
          <w:lang w:eastAsia="zh-CN"/>
        </w:rPr>
        <w:tab/>
      </w:r>
      <w:r w:rsidR="00C406D2">
        <w:rPr>
          <w:b/>
          <w:kern w:val="2"/>
          <w:lang w:eastAsia="zh-CN"/>
        </w:rPr>
        <w:t xml:space="preserve">  </w:t>
      </w:r>
      <w:r w:rsidR="00C406D2" w:rsidRPr="00C13A81">
        <w:rPr>
          <w:b/>
          <w:kern w:val="2"/>
          <w:lang w:eastAsia="zh-CN"/>
        </w:rPr>
        <w:t>R1-18</w:t>
      </w:r>
      <w:r w:rsidR="00C406D2">
        <w:rPr>
          <w:b/>
          <w:kern w:val="2"/>
          <w:lang w:eastAsia="zh-CN"/>
        </w:rPr>
        <w:t>1</w:t>
      </w:r>
      <w:r w:rsidR="00E70667">
        <w:rPr>
          <w:b/>
          <w:kern w:val="2"/>
          <w:lang w:eastAsia="zh-CN"/>
        </w:rPr>
        <w:t>1</w:t>
      </w:r>
      <w:r w:rsidR="00372BBF">
        <w:rPr>
          <w:b/>
          <w:kern w:val="2"/>
          <w:lang w:eastAsia="zh-CN"/>
        </w:rPr>
        <w:t>900</w:t>
      </w:r>
    </w:p>
    <w:p w:rsidR="00C406D2" w:rsidRPr="00E15480" w:rsidRDefault="00C406D2" w:rsidP="00C406D2">
      <w:pPr>
        <w:jc w:val="left"/>
        <w:rPr>
          <w:b/>
          <w:kern w:val="2"/>
          <w:lang w:eastAsia="zh-CN"/>
        </w:rPr>
      </w:pPr>
      <w:r>
        <w:rPr>
          <w:b/>
          <w:kern w:val="2"/>
          <w:lang w:eastAsia="zh-CN"/>
        </w:rPr>
        <w:t>Chengdu, China, October</w:t>
      </w:r>
      <w:r w:rsidRPr="008E2DFC">
        <w:rPr>
          <w:b/>
          <w:kern w:val="2"/>
          <w:lang w:eastAsia="zh-CN"/>
        </w:rPr>
        <w:t xml:space="preserve"> </w:t>
      </w:r>
      <w:r>
        <w:rPr>
          <w:b/>
          <w:kern w:val="2"/>
          <w:lang w:eastAsia="zh-CN"/>
        </w:rPr>
        <w:t>8</w:t>
      </w:r>
      <w:r w:rsidRPr="00470808">
        <w:rPr>
          <w:b/>
          <w:kern w:val="2"/>
          <w:vertAlign w:val="superscript"/>
          <w:lang w:eastAsia="zh-CN"/>
        </w:rPr>
        <w:t>t</w:t>
      </w:r>
      <w:r>
        <w:rPr>
          <w:b/>
          <w:kern w:val="2"/>
          <w:vertAlign w:val="superscript"/>
          <w:lang w:eastAsia="zh-CN"/>
        </w:rPr>
        <w:t>h</w:t>
      </w:r>
      <w:r>
        <w:rPr>
          <w:b/>
          <w:kern w:val="2"/>
          <w:lang w:eastAsia="zh-CN"/>
        </w:rPr>
        <w:t>-12</w:t>
      </w:r>
      <w:r w:rsidRPr="00470808">
        <w:rPr>
          <w:b/>
          <w:kern w:val="2"/>
          <w:vertAlign w:val="superscript"/>
          <w:lang w:eastAsia="zh-CN"/>
        </w:rPr>
        <w:t>th</w:t>
      </w:r>
      <w:r>
        <w:rPr>
          <w:b/>
          <w:kern w:val="2"/>
          <w:lang w:eastAsia="zh-CN"/>
        </w:rPr>
        <w:t>, 2018</w:t>
      </w:r>
    </w:p>
    <w:p w:rsidR="00C406D2" w:rsidRPr="00E15480" w:rsidRDefault="00C406D2" w:rsidP="00C406D2">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F83A06">
        <w:rPr>
          <w:b/>
          <w:kern w:val="2"/>
          <w:lang w:eastAsia="zh-CN"/>
        </w:rPr>
        <w:t>1.1</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00F83A06">
        <w:rPr>
          <w:b/>
        </w:rPr>
        <w:t>1</w:t>
      </w:r>
      <w:r w:rsidRPr="00AB1D9B">
        <w:rPr>
          <w:b/>
        </w:rPr>
        <w:t xml:space="preserve">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A47361" w:rsidRDefault="00B07066" w:rsidP="00A47361">
      <w:pPr>
        <w:rPr>
          <w:sz w:val="20"/>
          <w:szCs w:val="20"/>
          <w:lang w:val="en-GB" w:eastAsia="zh-CN"/>
        </w:rPr>
      </w:pPr>
      <w:r w:rsidRPr="00A545C4">
        <w:rPr>
          <w:sz w:val="20"/>
        </w:rPr>
        <w:t xml:space="preserve">This document provides a summary of the </w:t>
      </w:r>
      <w:r w:rsidR="00F83A06">
        <w:rPr>
          <w:sz w:val="20"/>
        </w:rPr>
        <w:t xml:space="preserve">corrections </w:t>
      </w:r>
      <w:r w:rsidRPr="00A545C4">
        <w:rPr>
          <w:sz w:val="20"/>
        </w:rPr>
        <w:t xml:space="preserve">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F83A06">
        <w:rPr>
          <w:sz w:val="20"/>
        </w:rPr>
        <w:t xml:space="preserve">1 related to Paging. </w:t>
      </w:r>
      <w:r w:rsidR="00F7441E">
        <w:rPr>
          <w:sz w:val="20"/>
        </w:rPr>
        <w:t xml:space="preserve"> </w:t>
      </w:r>
      <w:r w:rsidR="00A47361">
        <w:rPr>
          <w:sz w:val="20"/>
          <w:szCs w:val="20"/>
          <w:lang w:val="en-GB" w:eastAsia="zh-CN"/>
        </w:rPr>
        <w:t>Please note of the following:</w:t>
      </w:r>
    </w:p>
    <w:p w:rsidR="00A47361" w:rsidRPr="002A3847" w:rsidRDefault="00A47361" w:rsidP="00A47361">
      <w:pPr>
        <w:pStyle w:val="BodyText"/>
        <w:numPr>
          <w:ilvl w:val="0"/>
          <w:numId w:val="25"/>
        </w:numPr>
        <w:spacing w:before="240"/>
        <w:jc w:val="left"/>
        <w:rPr>
          <w:szCs w:val="22"/>
          <w:lang w:eastAsia="zh-CN"/>
        </w:rPr>
      </w:pPr>
      <w:r w:rsidRPr="002A3847">
        <w:rPr>
          <w:szCs w:val="22"/>
          <w:lang w:eastAsia="zh-CN"/>
        </w:rPr>
        <w:t xml:space="preserve">The </w:t>
      </w:r>
      <w:r w:rsidRPr="002A3847">
        <w:rPr>
          <w:szCs w:val="22"/>
          <w:highlight w:val="cyan"/>
          <w:lang w:eastAsia="zh-CN"/>
        </w:rPr>
        <w:t>BLUE highlights</w:t>
      </w:r>
      <w:r w:rsidRPr="002A3847">
        <w:rPr>
          <w:szCs w:val="22"/>
          <w:lang w:eastAsia="zh-CN"/>
        </w:rPr>
        <w:t xml:space="preserve"> are issues that contain suggested conclusion/proposal.</w:t>
      </w:r>
    </w:p>
    <w:p w:rsidR="00A47361" w:rsidRPr="002A3847" w:rsidRDefault="00A47361" w:rsidP="00A47361">
      <w:pPr>
        <w:pStyle w:val="BodyText"/>
        <w:numPr>
          <w:ilvl w:val="0"/>
          <w:numId w:val="25"/>
        </w:numPr>
        <w:spacing w:before="240"/>
        <w:jc w:val="left"/>
        <w:rPr>
          <w:szCs w:val="22"/>
          <w:lang w:eastAsia="zh-CN"/>
        </w:rPr>
      </w:pPr>
      <w:r w:rsidRPr="002A3847">
        <w:rPr>
          <w:szCs w:val="22"/>
          <w:lang w:eastAsia="zh-CN"/>
        </w:rPr>
        <w:t xml:space="preserve">The </w:t>
      </w:r>
      <w:r w:rsidRPr="002A3847">
        <w:rPr>
          <w:szCs w:val="22"/>
          <w:highlight w:val="yellow"/>
          <w:lang w:eastAsia="zh-CN"/>
        </w:rPr>
        <w:t>YELLOW highlights</w:t>
      </w:r>
      <w:r w:rsidRPr="002A3847">
        <w:rPr>
          <w:szCs w:val="22"/>
          <w:lang w:eastAsia="zh-CN"/>
        </w:rPr>
        <w:t xml:space="preserve"> are issues that require</w:t>
      </w:r>
      <w:r>
        <w:rPr>
          <w:szCs w:val="22"/>
          <w:lang w:eastAsia="zh-CN"/>
        </w:rPr>
        <w:t xml:space="preserve"> further</w:t>
      </w:r>
      <w:r w:rsidRPr="002A3847">
        <w:rPr>
          <w:szCs w:val="22"/>
          <w:lang w:eastAsia="zh-CN"/>
        </w:rPr>
        <w:t xml:space="preserve"> discussion</w:t>
      </w:r>
      <w:r>
        <w:rPr>
          <w:szCs w:val="22"/>
          <w:lang w:eastAsia="zh-CN"/>
        </w:rPr>
        <w:t xml:space="preserve"> during the meeting week</w:t>
      </w:r>
      <w:r w:rsidR="00956391">
        <w:rPr>
          <w:szCs w:val="22"/>
          <w:lang w:eastAsia="zh-CN"/>
        </w:rPr>
        <w:t xml:space="preserve"> as well as comments from the feature lead</w:t>
      </w:r>
      <w:r w:rsidRPr="002A3847">
        <w:rPr>
          <w:szCs w:val="22"/>
          <w:lang w:eastAsia="zh-CN"/>
        </w:rPr>
        <w:t>.</w:t>
      </w:r>
    </w:p>
    <w:p w:rsidR="00B07066" w:rsidRPr="00A545C4" w:rsidRDefault="00B07066" w:rsidP="00B07066">
      <w:pPr>
        <w:rPr>
          <w:sz w:val="20"/>
        </w:rPr>
      </w:pPr>
    </w:p>
    <w:p w:rsidR="00A47361" w:rsidRDefault="00D76DE0" w:rsidP="00A47361">
      <w:pPr>
        <w:pStyle w:val="Heading1"/>
        <w:rPr>
          <w:lang w:val="en-GB" w:eastAsia="zh-CN"/>
        </w:rPr>
      </w:pPr>
      <w:r>
        <w:rPr>
          <w:lang w:val="en-GB" w:eastAsia="zh-CN"/>
        </w:rPr>
        <w:t>RAN2 Agreements on Paging PO and MO [1</w:t>
      </w:r>
      <w:r w:rsidR="00A47361">
        <w:rPr>
          <w:lang w:val="en-GB" w:eastAsia="zh-CN"/>
        </w:rPr>
        <w:t>]</w:t>
      </w:r>
    </w:p>
    <w:p w:rsidR="004B0E72" w:rsidRDefault="004B0E72" w:rsidP="004B0E72">
      <w:pPr>
        <w:pStyle w:val="Heading2"/>
        <w:rPr>
          <w:lang w:val="en-GB" w:eastAsia="zh-CN"/>
        </w:rPr>
      </w:pPr>
      <w:r>
        <w:rPr>
          <w:lang w:val="en-GB" w:eastAsia="zh-CN"/>
        </w:rPr>
        <w:t>Default Common Search Space</w:t>
      </w:r>
    </w:p>
    <w:p w:rsidR="004B0E72" w:rsidRDefault="004B0E72" w:rsidP="004B0E72">
      <w:pPr>
        <w:spacing w:afterLines="50"/>
        <w:rPr>
          <w:rFonts w:eastAsiaTheme="minorEastAsia"/>
          <w:sz w:val="20"/>
        </w:rPr>
      </w:pPr>
      <w:r w:rsidRPr="004B0E72">
        <w:rPr>
          <w:rFonts w:eastAsiaTheme="minorEastAsia" w:hint="eastAsia"/>
          <w:sz w:val="20"/>
        </w:rPr>
        <w:t xml:space="preserve">At the RAN2#103 meeting, </w:t>
      </w:r>
      <w:r w:rsidRPr="004B0E72">
        <w:rPr>
          <w:rFonts w:eastAsiaTheme="minorEastAsia"/>
          <w:sz w:val="20"/>
        </w:rPr>
        <w:t>RAN2 discussed about the CSS configurations and decided to remove the default monitoring occasions for the case that the search space configuration is absent for a configured BWP</w:t>
      </w:r>
      <w:r>
        <w:rPr>
          <w:rFonts w:eastAsiaTheme="minorEastAsia"/>
          <w:sz w:val="20"/>
        </w:rPr>
        <w:t>.</w:t>
      </w:r>
    </w:p>
    <w:tbl>
      <w:tblPr>
        <w:tblStyle w:val="TableGrid"/>
        <w:tblW w:w="0" w:type="auto"/>
        <w:tblLook w:val="04A0"/>
      </w:tblPr>
      <w:tblGrid>
        <w:gridCol w:w="9533"/>
      </w:tblGrid>
      <w:tr w:rsidR="004B0E72" w:rsidRPr="006C489B" w:rsidTr="004B0E72">
        <w:tc>
          <w:tcPr>
            <w:tcW w:w="9533" w:type="dxa"/>
          </w:tcPr>
          <w:p w:rsidR="004B0E72" w:rsidRPr="00F64E6E" w:rsidRDefault="004B0E72" w:rsidP="00360203">
            <w:pPr>
              <w:rPr>
                <w:rFonts w:eastAsia="MS Mincho"/>
                <w:b/>
                <w:i/>
                <w:sz w:val="20"/>
                <w:szCs w:val="20"/>
                <w:lang w:eastAsia="ja-JP"/>
              </w:rPr>
            </w:pPr>
            <w:proofErr w:type="spellStart"/>
            <w:r w:rsidRPr="00F64E6E">
              <w:rPr>
                <w:rFonts w:eastAsia="MS Mincho"/>
                <w:b/>
                <w:i/>
                <w:sz w:val="20"/>
                <w:szCs w:val="20"/>
                <w:lang w:eastAsia="ja-JP"/>
              </w:rPr>
              <w:t>pagingSearchSpace</w:t>
            </w:r>
            <w:proofErr w:type="spellEnd"/>
          </w:p>
          <w:p w:rsidR="004B0E72" w:rsidRPr="006C489B" w:rsidRDefault="004B0E72" w:rsidP="00360203">
            <w:pPr>
              <w:rPr>
                <w:rFonts w:eastAsia="MS Mincho"/>
                <w:sz w:val="20"/>
                <w:szCs w:val="20"/>
                <w:lang w:eastAsia="ja-JP"/>
              </w:rPr>
            </w:pPr>
            <w:r w:rsidRPr="00F64E6E">
              <w:rPr>
                <w:rFonts w:eastAsia="MS Mincho"/>
                <w:sz w:val="20"/>
                <w:szCs w:val="20"/>
                <w:lang w:eastAsia="ja-JP"/>
              </w:rPr>
              <w:t>ID of the Search space for paging. Corresponds to L1 parameter 'paging-</w:t>
            </w:r>
            <w:proofErr w:type="spellStart"/>
            <w:r w:rsidRPr="00F64E6E">
              <w:rPr>
                <w:rFonts w:eastAsia="MS Mincho"/>
                <w:sz w:val="20"/>
                <w:szCs w:val="20"/>
                <w:lang w:eastAsia="ja-JP"/>
              </w:rPr>
              <w:t>SearchSpace</w:t>
            </w:r>
            <w:proofErr w:type="spellEnd"/>
            <w:r w:rsidRPr="00F64E6E">
              <w:rPr>
                <w:rFonts w:eastAsia="MS Mincho"/>
                <w:sz w:val="20"/>
                <w:szCs w:val="20"/>
                <w:lang w:eastAsia="ja-JP"/>
              </w:rPr>
              <w:t xml:space="preserve">' (see 38.213, section 10). If the field is absent, the UE does not receive paging in this </w:t>
            </w:r>
            <w:proofErr w:type="gramStart"/>
            <w:r w:rsidRPr="00F64E6E">
              <w:rPr>
                <w:rFonts w:eastAsia="MS Mincho"/>
                <w:sz w:val="20"/>
                <w:szCs w:val="20"/>
                <w:lang w:eastAsia="ja-JP"/>
              </w:rPr>
              <w:t>BWP(</w:t>
            </w:r>
            <w:proofErr w:type="gramEnd"/>
            <w:r w:rsidRPr="00F64E6E">
              <w:rPr>
                <w:rFonts w:eastAsia="MS Mincho"/>
                <w:sz w:val="20"/>
                <w:szCs w:val="20"/>
                <w:lang w:eastAsia="ja-JP"/>
              </w:rPr>
              <w:t>see 38.213, section 10).</w:t>
            </w:r>
          </w:p>
        </w:tc>
      </w:tr>
    </w:tbl>
    <w:p w:rsidR="004B0E72" w:rsidRDefault="004B0E72" w:rsidP="004B0E72"/>
    <w:p w:rsidR="004B0E72" w:rsidRPr="00E95AFF" w:rsidRDefault="004B0E72" w:rsidP="004B0E72">
      <w:pPr>
        <w:spacing w:afterLines="50"/>
        <w:rPr>
          <w:rFonts w:eastAsia="游明朝"/>
          <w:b/>
          <w:i/>
          <w:sz w:val="20"/>
        </w:rPr>
      </w:pPr>
      <w:r w:rsidRPr="00E95AFF">
        <w:rPr>
          <w:rFonts w:eastAsiaTheme="minorEastAsia"/>
          <w:i/>
          <w:sz w:val="20"/>
        </w:rPr>
        <w:t xml:space="preserve"> </w:t>
      </w:r>
      <w:r w:rsidRPr="00E95AFF">
        <w:rPr>
          <w:rFonts w:eastAsia="游明朝"/>
          <w:b/>
          <w:i/>
          <w:sz w:val="20"/>
        </w:rPr>
        <w:t>Proposal (DCM):</w:t>
      </w:r>
    </w:p>
    <w:p w:rsidR="004B0E72" w:rsidRPr="004B0E72" w:rsidRDefault="004B0E72" w:rsidP="004B0E72">
      <w:pPr>
        <w:pStyle w:val="ListParagraph"/>
        <w:numPr>
          <w:ilvl w:val="0"/>
          <w:numId w:val="25"/>
        </w:numPr>
        <w:spacing w:afterLines="50"/>
        <w:rPr>
          <w:rFonts w:eastAsia="游明朝"/>
          <w:b/>
          <w:sz w:val="20"/>
        </w:rPr>
      </w:pPr>
      <w:r w:rsidRPr="004B0E72">
        <w:rPr>
          <w:rFonts w:eastAsia="游明朝"/>
          <w:b/>
          <w:sz w:val="20"/>
        </w:rPr>
        <w:t>Following text proposal</w:t>
      </w:r>
      <w:r w:rsidRPr="004B0E72">
        <w:rPr>
          <w:rFonts w:eastAsia="游明朝" w:hint="eastAsia"/>
          <w:b/>
          <w:sz w:val="20"/>
        </w:rPr>
        <w:t xml:space="preserve"> is applied to Section 10.1 in TS38.213.</w:t>
      </w:r>
    </w:p>
    <w:tbl>
      <w:tblPr>
        <w:tblStyle w:val="TableGrid"/>
        <w:tblW w:w="0" w:type="auto"/>
        <w:tblLook w:val="04A0"/>
      </w:tblPr>
      <w:tblGrid>
        <w:gridCol w:w="9533"/>
      </w:tblGrid>
      <w:tr w:rsidR="004B0E72" w:rsidTr="004B0E72">
        <w:tc>
          <w:tcPr>
            <w:tcW w:w="9533" w:type="dxa"/>
          </w:tcPr>
          <w:p w:rsidR="004B0E72" w:rsidRPr="00B916EC" w:rsidRDefault="004B0E72" w:rsidP="00360203">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4B0E72" w:rsidRPr="004E53AA" w:rsidRDefault="004B0E72" w:rsidP="00360203">
            <w:pPr>
              <w:spacing w:afterLines="50"/>
              <w:rPr>
                <w:rFonts w:eastAsiaTheme="minorEastAsia"/>
              </w:rPr>
            </w:pPr>
            <w:r>
              <w:rPr>
                <w:rFonts w:eastAsiaTheme="minorEastAsia"/>
              </w:rPr>
              <w:t>~</w:t>
            </w:r>
          </w:p>
          <w:p w:rsidR="004B0E72" w:rsidRDefault="004B0E72" w:rsidP="00360203">
            <w:pPr>
              <w:spacing w:afterLines="50"/>
              <w:rPr>
                <w:rFonts w:eastAsia="游明朝"/>
                <w:sz w:val="20"/>
              </w:rPr>
            </w:pPr>
            <w:r w:rsidRPr="004E53AA">
              <w:rPr>
                <w:rFonts w:eastAsia="游明朝"/>
                <w:sz w:val="20"/>
              </w:rPr>
              <w:t xml:space="preserve">If a UE is not provided higher layer parameter </w:t>
            </w:r>
            <w:r w:rsidRPr="004E53AA">
              <w:rPr>
                <w:rFonts w:eastAsia="游明朝"/>
                <w:i/>
                <w:iCs/>
                <w:sz w:val="20"/>
              </w:rPr>
              <w:t>searchSpace-SIB1</w:t>
            </w:r>
            <w:r w:rsidRPr="004E53AA">
              <w:rPr>
                <w:rFonts w:eastAsia="游明朝"/>
                <w:sz w:val="20"/>
              </w:rPr>
              <w:t xml:space="preserve"> for Type0-PDCCH common search space set</w:t>
            </w:r>
            <w:r w:rsidRPr="005603EC">
              <w:rPr>
                <w:rFonts w:eastAsia="游明朝"/>
                <w:color w:val="FF0000"/>
                <w:sz w:val="20"/>
                <w:u w:val="single"/>
              </w:rPr>
              <w:t xml:space="preserve"> for a configured BWP</w:t>
            </w:r>
            <w:r w:rsidRPr="004E53AA">
              <w:rPr>
                <w:rFonts w:eastAsia="游明朝"/>
                <w:sz w:val="20"/>
              </w:rPr>
              <w:t xml:space="preserve">, the UE </w:t>
            </w:r>
            <w:r>
              <w:rPr>
                <w:rFonts w:eastAsia="游明朝"/>
                <w:color w:val="FF0000"/>
                <w:sz w:val="20"/>
              </w:rPr>
              <w:t xml:space="preserve">does not monitor </w:t>
            </w:r>
            <w:r w:rsidRPr="0059402C">
              <w:rPr>
                <w:rFonts w:eastAsia="游明朝"/>
                <w:color w:val="FF0000"/>
                <w:sz w:val="20"/>
              </w:rPr>
              <w:t xml:space="preserve">the PDCCH candidate for a Type0-PDCCH common search space </w:t>
            </w:r>
            <w:r>
              <w:rPr>
                <w:rFonts w:eastAsia="游明朝"/>
                <w:color w:val="FF0000"/>
                <w:sz w:val="20"/>
              </w:rPr>
              <w:t xml:space="preserve">on the </w:t>
            </w:r>
            <w:proofErr w:type="spellStart"/>
            <w:r>
              <w:rPr>
                <w:rFonts w:eastAsia="游明朝"/>
                <w:color w:val="FF0000"/>
                <w:sz w:val="20"/>
              </w:rPr>
              <w:t>BWP</w:t>
            </w:r>
            <w:r w:rsidRPr="005603EC">
              <w:rPr>
                <w:rFonts w:eastAsia="游明朝"/>
                <w:strike/>
                <w:color w:val="FF0000"/>
                <w:sz w:val="20"/>
              </w:rPr>
              <w:t>determines</w:t>
            </w:r>
            <w:proofErr w:type="spellEnd"/>
            <w:r w:rsidRPr="005603EC">
              <w:rPr>
                <w:rFonts w:eastAsia="游明朝"/>
                <w:strike/>
                <w:color w:val="FF0000"/>
                <w:sz w:val="20"/>
              </w:rPr>
              <w:t xml:space="preserve"> a control resource set and PDCCH monitoring occasions for Type0-PDCCH common search space set as described in </w:t>
            </w:r>
            <w:proofErr w:type="spellStart"/>
            <w:r w:rsidRPr="005603EC">
              <w:rPr>
                <w:rFonts w:eastAsia="游明朝"/>
                <w:strike/>
                <w:color w:val="FF0000"/>
                <w:sz w:val="20"/>
              </w:rPr>
              <w:t>Subclause</w:t>
            </w:r>
            <w:proofErr w:type="spellEnd"/>
            <w:r w:rsidRPr="005603EC">
              <w:rPr>
                <w:rFonts w:eastAsia="游明朝"/>
                <w:strike/>
                <w:color w:val="FF0000"/>
                <w:sz w:val="20"/>
              </w:rPr>
              <w:t xml:space="preserve"> 13</w:t>
            </w:r>
            <w:r w:rsidRPr="004E53AA">
              <w:rPr>
                <w:rFonts w:eastAsia="游明朝"/>
                <w:sz w:val="20"/>
              </w:rPr>
              <w:t>.</w:t>
            </w:r>
          </w:p>
          <w:p w:rsidR="004B0E72" w:rsidRDefault="004B0E72" w:rsidP="00360203">
            <w:pPr>
              <w:spacing w:afterLines="50"/>
              <w:rPr>
                <w:rFonts w:eastAsia="游明朝"/>
                <w:sz w:val="20"/>
              </w:rPr>
            </w:pPr>
            <w:r>
              <w:rPr>
                <w:rFonts w:eastAsia="游明朝"/>
                <w:sz w:val="20"/>
              </w:rPr>
              <w:t>~</w:t>
            </w:r>
          </w:p>
          <w:p w:rsidR="004B0E72" w:rsidRDefault="004B0E72" w:rsidP="00360203">
            <w:pPr>
              <w:spacing w:afterLines="50"/>
              <w:rPr>
                <w:rFonts w:eastAsia="游明朝"/>
                <w:sz w:val="20"/>
              </w:rPr>
            </w:pPr>
            <w:r w:rsidRPr="004E53AA">
              <w:rPr>
                <w:rFonts w:eastAsia="游明朝"/>
                <w:sz w:val="20"/>
              </w:rPr>
              <w:t xml:space="preserve">If the UE is not provided higher layer parameter </w:t>
            </w:r>
            <w:proofErr w:type="spellStart"/>
            <w:r w:rsidRPr="004E53AA">
              <w:rPr>
                <w:rFonts w:eastAsia="游明朝"/>
                <w:i/>
                <w:sz w:val="20"/>
              </w:rPr>
              <w:t>searchSpaceOtherSystemInformation</w:t>
            </w:r>
            <w:proofErr w:type="spellEnd"/>
            <w:r w:rsidRPr="004E53AA">
              <w:rPr>
                <w:rFonts w:eastAsia="游明朝"/>
                <w:sz w:val="20"/>
              </w:rPr>
              <w:t xml:space="preserve"> for Type0A-PDCCH common search space set</w:t>
            </w:r>
            <w:r w:rsidRPr="005603EC">
              <w:rPr>
                <w:rFonts w:eastAsia="游明朝"/>
                <w:color w:val="FF0000"/>
                <w:sz w:val="20"/>
                <w:u w:val="single"/>
              </w:rPr>
              <w:t xml:space="preserve"> for a configured BWP</w:t>
            </w:r>
            <w:r w:rsidRPr="004E53AA">
              <w:rPr>
                <w:rFonts w:eastAsia="游明朝"/>
                <w:sz w:val="20"/>
              </w:rPr>
              <w:t xml:space="preserve">, </w:t>
            </w:r>
            <w:r w:rsidRPr="0059402C">
              <w:rPr>
                <w:rFonts w:eastAsia="游明朝"/>
                <w:color w:val="FF0000"/>
                <w:sz w:val="20"/>
              </w:rPr>
              <w:t xml:space="preserve">the UE </w:t>
            </w:r>
            <w:r>
              <w:rPr>
                <w:rFonts w:eastAsia="游明朝"/>
                <w:color w:val="FF0000"/>
                <w:sz w:val="20"/>
              </w:rPr>
              <w:t xml:space="preserve">does not monitor </w:t>
            </w:r>
            <w:r w:rsidRPr="0059402C">
              <w:rPr>
                <w:rFonts w:eastAsia="游明朝"/>
                <w:color w:val="FF0000"/>
                <w:sz w:val="20"/>
              </w:rPr>
              <w:t>the PDCCH candidate for a Type0</w:t>
            </w:r>
            <w:r>
              <w:rPr>
                <w:rFonts w:eastAsia="游明朝"/>
                <w:color w:val="FF0000"/>
                <w:sz w:val="20"/>
              </w:rPr>
              <w:t>A</w:t>
            </w:r>
            <w:r w:rsidRPr="0059402C">
              <w:rPr>
                <w:rFonts w:eastAsia="游明朝"/>
                <w:color w:val="FF0000"/>
                <w:sz w:val="20"/>
              </w:rPr>
              <w:t xml:space="preserve">-PDCCH common search space </w:t>
            </w:r>
            <w:r>
              <w:rPr>
                <w:rFonts w:eastAsia="游明朝"/>
                <w:color w:val="FF0000"/>
                <w:sz w:val="20"/>
              </w:rPr>
              <w:t xml:space="preserve">on the </w:t>
            </w:r>
            <w:proofErr w:type="spellStart"/>
            <w:r>
              <w:rPr>
                <w:rFonts w:eastAsia="游明朝"/>
                <w:color w:val="FF0000"/>
                <w:sz w:val="20"/>
              </w:rPr>
              <w:t>BWP</w:t>
            </w:r>
            <w:r w:rsidRPr="0059402C">
              <w:rPr>
                <w:rFonts w:eastAsia="游明朝"/>
                <w:strike/>
                <w:color w:val="FF0000"/>
                <w:sz w:val="20"/>
              </w:rPr>
              <w:t>the</w:t>
            </w:r>
            <w:proofErr w:type="spellEnd"/>
            <w:r w:rsidRPr="0059402C">
              <w:rPr>
                <w:rFonts w:eastAsia="游明朝"/>
                <w:strike/>
                <w:color w:val="FF0000"/>
                <w:sz w:val="20"/>
              </w:rPr>
              <w:t xml:space="preserve"> Type0A-PDCCH common search space set is same as the Type0-PDCCH common search space set</w:t>
            </w:r>
            <w:r w:rsidRPr="004E53AA">
              <w:rPr>
                <w:rFonts w:eastAsia="游明朝"/>
                <w:sz w:val="20"/>
              </w:rPr>
              <w:t>.</w:t>
            </w:r>
          </w:p>
          <w:p w:rsidR="004B0E72" w:rsidRDefault="004B0E72" w:rsidP="00360203">
            <w:pPr>
              <w:spacing w:afterLines="50"/>
              <w:rPr>
                <w:rFonts w:eastAsia="游明朝"/>
                <w:sz w:val="20"/>
              </w:rPr>
            </w:pPr>
            <w:r>
              <w:rPr>
                <w:rFonts w:eastAsia="游明朝"/>
                <w:sz w:val="20"/>
              </w:rPr>
              <w:t>~</w:t>
            </w:r>
          </w:p>
          <w:p w:rsidR="004B0E72" w:rsidRDefault="004B0E72" w:rsidP="00360203">
            <w:pPr>
              <w:spacing w:afterLines="50"/>
              <w:rPr>
                <w:rFonts w:eastAsia="游明朝"/>
                <w:sz w:val="20"/>
              </w:rPr>
            </w:pPr>
            <w:r w:rsidRPr="004E53AA">
              <w:rPr>
                <w:rFonts w:eastAsia="游明朝"/>
                <w:sz w:val="20"/>
              </w:rPr>
              <w:t xml:space="preserve">If a UE is not provided higher layer parameter </w:t>
            </w:r>
            <w:proofErr w:type="spellStart"/>
            <w:r w:rsidRPr="004E53AA">
              <w:rPr>
                <w:rFonts w:eastAsia="游明朝"/>
                <w:i/>
                <w:sz w:val="20"/>
              </w:rPr>
              <w:t>pagingSearchSpace</w:t>
            </w:r>
            <w:proofErr w:type="spellEnd"/>
            <w:r w:rsidRPr="004E53AA">
              <w:rPr>
                <w:rFonts w:eastAsia="游明朝"/>
                <w:sz w:val="20"/>
              </w:rPr>
              <w:t xml:space="preserve"> for Type2-PDCCH common search space set</w:t>
            </w:r>
            <w:r w:rsidRPr="005603EC">
              <w:rPr>
                <w:rFonts w:eastAsia="游明朝"/>
                <w:color w:val="FF0000"/>
                <w:sz w:val="20"/>
                <w:u w:val="single"/>
              </w:rPr>
              <w:t xml:space="preserve"> for a configured BWP</w:t>
            </w:r>
            <w:r w:rsidRPr="004E53AA">
              <w:rPr>
                <w:rFonts w:eastAsia="游明朝"/>
                <w:sz w:val="20"/>
              </w:rPr>
              <w:t xml:space="preserve">, </w:t>
            </w:r>
            <w:r w:rsidRPr="0059402C">
              <w:rPr>
                <w:rFonts w:eastAsia="游明朝"/>
                <w:color w:val="FF0000"/>
                <w:sz w:val="20"/>
              </w:rPr>
              <w:t xml:space="preserve">the UE </w:t>
            </w:r>
            <w:r>
              <w:rPr>
                <w:rFonts w:eastAsia="游明朝"/>
                <w:color w:val="FF0000"/>
                <w:sz w:val="20"/>
              </w:rPr>
              <w:t xml:space="preserve">does not monitor </w:t>
            </w:r>
            <w:r w:rsidRPr="0059402C">
              <w:rPr>
                <w:rFonts w:eastAsia="游明朝"/>
                <w:color w:val="FF0000"/>
                <w:sz w:val="20"/>
              </w:rPr>
              <w:t>the PDCCH candidate for a Type</w:t>
            </w:r>
            <w:r>
              <w:rPr>
                <w:rFonts w:eastAsia="游明朝"/>
                <w:color w:val="FF0000"/>
                <w:sz w:val="20"/>
              </w:rPr>
              <w:t>2</w:t>
            </w:r>
            <w:r w:rsidRPr="0059402C">
              <w:rPr>
                <w:rFonts w:eastAsia="游明朝"/>
                <w:color w:val="FF0000"/>
                <w:sz w:val="20"/>
              </w:rPr>
              <w:t xml:space="preserve">-PDCCH common search space </w:t>
            </w:r>
            <w:r>
              <w:rPr>
                <w:rFonts w:eastAsia="游明朝"/>
                <w:color w:val="FF0000"/>
                <w:sz w:val="20"/>
              </w:rPr>
              <w:t xml:space="preserve">on the </w:t>
            </w:r>
            <w:proofErr w:type="spellStart"/>
            <w:r>
              <w:rPr>
                <w:rFonts w:eastAsia="游明朝"/>
                <w:color w:val="FF0000"/>
                <w:sz w:val="20"/>
              </w:rPr>
              <w:t>BWP</w:t>
            </w:r>
            <w:r w:rsidRPr="0059402C">
              <w:rPr>
                <w:rFonts w:eastAsia="游明朝"/>
                <w:strike/>
                <w:color w:val="FF0000"/>
                <w:sz w:val="20"/>
              </w:rPr>
              <w:t>the</w:t>
            </w:r>
            <w:proofErr w:type="spellEnd"/>
            <w:r w:rsidRPr="0059402C">
              <w:rPr>
                <w:rFonts w:eastAsia="游明朝"/>
                <w:strike/>
                <w:color w:val="FF0000"/>
                <w:sz w:val="20"/>
              </w:rPr>
              <w:t xml:space="preserve"> Type2-PDCCH common search space set is same as the Type0-PDCCH common search space set</w:t>
            </w:r>
            <w:r w:rsidRPr="004E53AA">
              <w:rPr>
                <w:rFonts w:eastAsia="游明朝"/>
                <w:sz w:val="20"/>
              </w:rPr>
              <w:t>.</w:t>
            </w:r>
          </w:p>
          <w:p w:rsidR="004B0E72" w:rsidRPr="005B7512" w:rsidRDefault="004B0E72" w:rsidP="00360203">
            <w:pPr>
              <w:spacing w:afterLines="50"/>
              <w:rPr>
                <w:rFonts w:eastAsiaTheme="minorEastAsia"/>
              </w:rPr>
            </w:pPr>
            <w:r>
              <w:rPr>
                <w:rFonts w:eastAsia="游明朝"/>
                <w:sz w:val="20"/>
              </w:rPr>
              <w:t>~</w:t>
            </w:r>
          </w:p>
        </w:tc>
      </w:tr>
    </w:tbl>
    <w:p w:rsidR="004B0E72" w:rsidRDefault="004B0E72" w:rsidP="004B0E72">
      <w:pPr>
        <w:spacing w:afterLines="50"/>
        <w:rPr>
          <w:rFonts w:eastAsiaTheme="minorEastAsia"/>
        </w:rPr>
      </w:pPr>
    </w:p>
    <w:p w:rsidR="001030CD" w:rsidRPr="004F50B8" w:rsidRDefault="001030CD" w:rsidP="001030CD">
      <w:pPr>
        <w:rPr>
          <w:i/>
          <w:sz w:val="20"/>
          <w:lang w:val="en-GB" w:eastAsia="zh-CN"/>
        </w:rPr>
      </w:pPr>
      <w:r w:rsidRPr="00E8795B">
        <w:rPr>
          <w:b/>
          <w:i/>
          <w:sz w:val="20"/>
          <w:highlight w:val="yellow"/>
          <w:lang w:val="en-GB" w:eastAsia="zh-CN"/>
        </w:rPr>
        <w:t>Co</w:t>
      </w:r>
      <w:r>
        <w:rPr>
          <w:b/>
          <w:i/>
          <w:sz w:val="20"/>
          <w:highlight w:val="yellow"/>
          <w:lang w:val="en-GB" w:eastAsia="zh-CN"/>
        </w:rPr>
        <w:t>nclusion</w:t>
      </w:r>
      <w:r w:rsidRPr="00E8795B">
        <w:rPr>
          <w:b/>
          <w:i/>
          <w:sz w:val="20"/>
          <w:highlight w:val="yellow"/>
          <w:lang w:val="en-GB" w:eastAsia="zh-CN"/>
        </w:rPr>
        <w:t>:</w:t>
      </w:r>
      <w:r w:rsidRPr="00E8795B">
        <w:rPr>
          <w:sz w:val="20"/>
          <w:lang w:val="en-GB" w:eastAsia="zh-CN"/>
        </w:rPr>
        <w:t xml:space="preserve"> </w:t>
      </w:r>
      <w:r>
        <w:rPr>
          <w:i/>
          <w:sz w:val="20"/>
          <w:lang w:val="en-GB" w:eastAsia="zh-CN"/>
        </w:rPr>
        <w:t xml:space="preserve">Resolved in the Search space session. </w:t>
      </w:r>
      <w:r w:rsidRPr="004F50B8">
        <w:rPr>
          <w:i/>
          <w:sz w:val="20"/>
          <w:lang w:val="en-GB" w:eastAsia="zh-CN"/>
        </w:rPr>
        <w:t xml:space="preserve"> </w:t>
      </w:r>
    </w:p>
    <w:p w:rsidR="004B0E72" w:rsidRDefault="004B0E72" w:rsidP="004B0E72">
      <w:pPr>
        <w:pStyle w:val="BodyText"/>
        <w:rPr>
          <w:lang w:eastAsia="zh-CN"/>
        </w:rPr>
      </w:pPr>
      <w:r>
        <w:rPr>
          <w:lang w:eastAsia="ja-JP"/>
        </w:rPr>
        <w:lastRenderedPageBreak/>
        <w:t>In addition to the above agreement, i</w:t>
      </w:r>
      <w:r w:rsidRPr="00EB1CD8">
        <w:rPr>
          <w:lang w:eastAsia="ja-JP"/>
        </w:rPr>
        <w:t xml:space="preserve">n [4], it is noted that </w:t>
      </w:r>
      <w:r w:rsidRPr="00EB1CD8">
        <w:rPr>
          <w:lang w:val="en-GB" w:eastAsia="zh-CN"/>
        </w:rPr>
        <w:t>in the previous</w:t>
      </w:r>
      <w:r>
        <w:rPr>
          <w:lang w:val="en-GB" w:eastAsia="zh-CN"/>
        </w:rPr>
        <w:t xml:space="preserve"> </w:t>
      </w:r>
      <w:r w:rsidRPr="001A3A7C">
        <w:rPr>
          <w:lang w:val="en-GB" w:eastAsia="zh-CN"/>
        </w:rPr>
        <w:t xml:space="preserve">RAN1 </w:t>
      </w:r>
      <w:r>
        <w:rPr>
          <w:lang w:val="en-GB" w:eastAsia="zh-CN"/>
        </w:rPr>
        <w:t xml:space="preserve">meeting, an </w:t>
      </w:r>
      <w:r w:rsidRPr="001A3A7C">
        <w:rPr>
          <w:lang w:val="en-GB" w:eastAsia="zh-CN"/>
        </w:rPr>
        <w:t xml:space="preserve">LS </w:t>
      </w:r>
      <w:r>
        <w:rPr>
          <w:lang w:val="en-GB" w:eastAsia="zh-CN"/>
        </w:rPr>
        <w:t>(</w:t>
      </w:r>
      <w:r w:rsidRPr="001A3A7C">
        <w:rPr>
          <w:lang w:val="en-GB" w:eastAsia="zh-CN"/>
        </w:rPr>
        <w:t>R1-1809810</w:t>
      </w:r>
      <w:r>
        <w:rPr>
          <w:lang w:val="en-GB" w:eastAsia="zh-CN"/>
        </w:rPr>
        <w:t xml:space="preserve">) was agreed in which </w:t>
      </w:r>
      <w:r w:rsidRPr="001A3A7C">
        <w:rPr>
          <w:lang w:eastAsia="zh-CN"/>
        </w:rPr>
        <w:t xml:space="preserve">RAN1 clarified </w:t>
      </w:r>
      <w:r w:rsidRPr="001A3A7C">
        <w:rPr>
          <w:noProof/>
          <w:lang w:eastAsia="zh-CN"/>
        </w:rPr>
        <w:t>that,</w:t>
      </w:r>
      <w:r w:rsidRPr="001A3A7C">
        <w:rPr>
          <w:lang w:eastAsia="zh-CN"/>
        </w:rPr>
        <w:t xml:space="preserve"> UE does not necessarily need to monitor an SS/PBCH block associated to the additional CORESET/search space to receive pagin</w:t>
      </w:r>
      <w:r w:rsidRPr="001A3A7C">
        <w:rPr>
          <w:rFonts w:hint="eastAsia"/>
          <w:lang w:eastAsia="zh-CN"/>
        </w:rPr>
        <w:t>g</w:t>
      </w:r>
      <w:r w:rsidRPr="001A3A7C">
        <w:rPr>
          <w:lang w:eastAsia="zh-CN"/>
        </w:rPr>
        <w:t xml:space="preserve">/SI broadcast. The UE can be configured with TCI states for the </w:t>
      </w:r>
      <w:r w:rsidRPr="001A3A7C">
        <w:rPr>
          <w:noProof/>
          <w:lang w:eastAsia="zh-CN"/>
        </w:rPr>
        <w:t>additional</w:t>
      </w:r>
      <w:r w:rsidRPr="001A3A7C">
        <w:rPr>
          <w:lang w:eastAsia="zh-CN"/>
        </w:rPr>
        <w:t xml:space="preserve"> CORESET/search space to enable the reception of pagin</w:t>
      </w:r>
      <w:r w:rsidRPr="001A3A7C">
        <w:rPr>
          <w:rFonts w:hint="eastAsia"/>
          <w:lang w:eastAsia="zh-CN"/>
        </w:rPr>
        <w:t>g</w:t>
      </w:r>
      <w:r w:rsidRPr="001A3A7C">
        <w:rPr>
          <w:lang w:eastAsia="zh-CN"/>
        </w:rPr>
        <w:t xml:space="preserve">/SI </w:t>
      </w:r>
      <w:r w:rsidRPr="001A3A7C">
        <w:rPr>
          <w:noProof/>
          <w:lang w:eastAsia="zh-CN"/>
        </w:rPr>
        <w:t>broadcast</w:t>
      </w:r>
      <w:r w:rsidRPr="001A3A7C">
        <w:rPr>
          <w:lang w:eastAsia="zh-CN"/>
        </w:rPr>
        <w:t xml:space="preserve">. </w:t>
      </w:r>
    </w:p>
    <w:p w:rsidR="004B0E72" w:rsidRDefault="004B0E72" w:rsidP="004B0E72">
      <w:pPr>
        <w:pStyle w:val="BodyText"/>
      </w:pPr>
      <w:r w:rsidRPr="001A3A7C">
        <w:rPr>
          <w:lang w:eastAsia="zh-CN"/>
        </w:rPr>
        <w:t xml:space="preserve">If </w:t>
      </w:r>
      <w:proofErr w:type="spellStart"/>
      <w:r w:rsidRPr="001A3A7C">
        <w:rPr>
          <w:i/>
        </w:rPr>
        <w:t>pagingSearchSpace</w:t>
      </w:r>
      <w:proofErr w:type="spellEnd"/>
      <w:r w:rsidRPr="001A3A7C">
        <w:rPr>
          <w:i/>
        </w:rPr>
        <w:t xml:space="preserve"> </w:t>
      </w:r>
      <w:r w:rsidRPr="001A3A7C">
        <w:t>and</w:t>
      </w:r>
      <w:r w:rsidRPr="001A3A7C">
        <w:rPr>
          <w:i/>
        </w:rPr>
        <w:t xml:space="preserve"> </w:t>
      </w:r>
      <w:proofErr w:type="spellStart"/>
      <w:r w:rsidRPr="001A3A7C">
        <w:rPr>
          <w:i/>
        </w:rPr>
        <w:t>searchSpaceOtherSystemInformation</w:t>
      </w:r>
      <w:proofErr w:type="spellEnd"/>
      <w:r w:rsidRPr="001A3A7C">
        <w:rPr>
          <w:i/>
        </w:rPr>
        <w:t xml:space="preserve"> </w:t>
      </w:r>
      <w:r w:rsidRPr="001A3A7C">
        <w:rPr>
          <w:noProof/>
        </w:rPr>
        <w:t>are</w:t>
      </w:r>
      <w:r w:rsidRPr="001A3A7C">
        <w:rPr>
          <w:i/>
          <w:noProof/>
        </w:rPr>
        <w:t xml:space="preserve"> </w:t>
      </w:r>
      <w:r w:rsidRPr="001A3A7C">
        <w:rPr>
          <w:noProof/>
        </w:rPr>
        <w:t>linked</w:t>
      </w:r>
      <w:r w:rsidRPr="001A3A7C">
        <w:t xml:space="preserve"> to a CORESET, for which TCI states can </w:t>
      </w:r>
      <w:r w:rsidRPr="001A3A7C">
        <w:rPr>
          <w:noProof/>
        </w:rPr>
        <w:t>be configured</w:t>
      </w:r>
      <w:r w:rsidRPr="001A3A7C">
        <w:t xml:space="preserve">, UE should determine the paging and OSI PDCCH monitoring occasion only according to the </w:t>
      </w:r>
      <w:r w:rsidRPr="001A3A7C">
        <w:rPr>
          <w:noProof/>
        </w:rPr>
        <w:t>configured</w:t>
      </w:r>
      <w:r w:rsidRPr="001A3A7C">
        <w:t xml:space="preserve"> search space.</w:t>
      </w:r>
    </w:p>
    <w:p w:rsidR="00725EBD" w:rsidRPr="001A3A7C" w:rsidRDefault="00725EBD" w:rsidP="004B0E72">
      <w:pPr>
        <w:pStyle w:val="BodyText"/>
        <w:rPr>
          <w:lang w:eastAsia="zh-CN"/>
        </w:rPr>
      </w:pPr>
      <w:r>
        <w:t xml:space="preserve">UE can be informed which CORESET to use, i.e. </w:t>
      </w:r>
      <w:proofErr w:type="spellStart"/>
      <w:r w:rsidRPr="00241448">
        <w:rPr>
          <w:i/>
        </w:rPr>
        <w:t>controlResourceSetZero</w:t>
      </w:r>
      <w:proofErr w:type="spellEnd"/>
      <w:r>
        <w:t xml:space="preserve"> (CORESET ID=0) or </w:t>
      </w:r>
      <w:proofErr w:type="spellStart"/>
      <w:r w:rsidRPr="00241448">
        <w:rPr>
          <w:i/>
        </w:rPr>
        <w:t>commonControlResourceSet</w:t>
      </w:r>
      <w:proofErr w:type="spellEnd"/>
      <w:r>
        <w:t xml:space="preserve"> (CORESET ID≠0) by selecting (via </w:t>
      </w:r>
      <w:proofErr w:type="spellStart"/>
      <w:r w:rsidRPr="00241448">
        <w:rPr>
          <w:i/>
        </w:rPr>
        <w:t>SearchSpaceID</w:t>
      </w:r>
      <w:proofErr w:type="spellEnd"/>
      <w:r>
        <w:t xml:space="preserve">) and configuring CORESET ID in the </w:t>
      </w:r>
      <w:proofErr w:type="spellStart"/>
      <w:r w:rsidRPr="00241448">
        <w:rPr>
          <w:i/>
        </w:rPr>
        <w:t>SearchSpace</w:t>
      </w:r>
      <w:proofErr w:type="spellEnd"/>
      <w:r>
        <w:t xml:space="preserve"> correspondingly.</w:t>
      </w:r>
    </w:p>
    <w:tbl>
      <w:tblPr>
        <w:tblW w:w="0" w:type="auto"/>
        <w:tblCellMar>
          <w:left w:w="0" w:type="dxa"/>
          <w:right w:w="0" w:type="dxa"/>
        </w:tblCellMar>
        <w:tblLook w:val="04A0"/>
      </w:tblPr>
      <w:tblGrid>
        <w:gridCol w:w="9533"/>
      </w:tblGrid>
      <w:tr w:rsidR="00114E07" w:rsidRPr="00114E07" w:rsidTr="00E45405">
        <w:tc>
          <w:tcPr>
            <w:tcW w:w="9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4E07" w:rsidRPr="00114E07" w:rsidRDefault="00114E07">
            <w:pPr>
              <w:pStyle w:val="TAL"/>
              <w:rPr>
                <w:rFonts w:ascii="Times New Roman" w:eastAsia="Times New Roman" w:hAnsi="Times New Roman" w:cs="Times New Roman"/>
                <w:lang w:val="en-GB" w:eastAsia="en-US"/>
              </w:rPr>
            </w:pPr>
            <w:proofErr w:type="spellStart"/>
            <w:r w:rsidRPr="00114E07">
              <w:rPr>
                <w:rFonts w:ascii="Times New Roman" w:hAnsi="Times New Roman" w:cs="Times New Roman"/>
                <w:bCs/>
                <w:i/>
                <w:iCs/>
                <w:lang w:val="en-GB"/>
              </w:rPr>
              <w:t>searchSpaceId</w:t>
            </w:r>
            <w:proofErr w:type="spellEnd"/>
          </w:p>
          <w:p w:rsidR="00114E07" w:rsidRPr="00114E07" w:rsidRDefault="00114E07">
            <w:pPr>
              <w:rPr>
                <w:color w:val="000000"/>
                <w:sz w:val="20"/>
                <w:szCs w:val="20"/>
                <w:lang w:eastAsia="zh-CN"/>
              </w:rPr>
            </w:pPr>
            <w:r w:rsidRPr="00114E07">
              <w:rPr>
                <w:sz w:val="20"/>
                <w:szCs w:val="20"/>
              </w:rPr>
              <w:t xml:space="preserve">Identity of the search space. </w:t>
            </w:r>
            <w:proofErr w:type="spellStart"/>
            <w:r w:rsidRPr="00114E07">
              <w:rPr>
                <w:sz w:val="20"/>
                <w:szCs w:val="20"/>
              </w:rPr>
              <w:t>SearchSpaceId</w:t>
            </w:r>
            <w:proofErr w:type="spellEnd"/>
            <w:r w:rsidRPr="00114E07">
              <w:rPr>
                <w:sz w:val="20"/>
                <w:szCs w:val="20"/>
              </w:rPr>
              <w:t xml:space="preserve"> = 0 identifies the </w:t>
            </w:r>
            <w:proofErr w:type="spellStart"/>
            <w:r w:rsidRPr="00114E07">
              <w:rPr>
                <w:sz w:val="20"/>
                <w:szCs w:val="20"/>
              </w:rPr>
              <w:t>searchSpaceZero</w:t>
            </w:r>
            <w:proofErr w:type="spellEnd"/>
            <w:r w:rsidRPr="00114E07">
              <w:rPr>
                <w:sz w:val="20"/>
                <w:szCs w:val="20"/>
              </w:rPr>
              <w:t xml:space="preserve"> configured via PBCH (MIB) or </w:t>
            </w:r>
            <w:proofErr w:type="spellStart"/>
            <w:r w:rsidRPr="00114E07">
              <w:rPr>
                <w:sz w:val="20"/>
                <w:szCs w:val="20"/>
              </w:rPr>
              <w:t>ServingCellConfigCommon</w:t>
            </w:r>
            <w:proofErr w:type="spellEnd"/>
            <w:r w:rsidRPr="00114E07">
              <w:rPr>
                <w:sz w:val="20"/>
                <w:szCs w:val="20"/>
              </w:rPr>
              <w:t xml:space="preserve"> and may hence not be used in the </w:t>
            </w:r>
            <w:proofErr w:type="spellStart"/>
            <w:r w:rsidRPr="00114E07">
              <w:rPr>
                <w:sz w:val="20"/>
                <w:szCs w:val="20"/>
              </w:rPr>
              <w:t>SearchSpace</w:t>
            </w:r>
            <w:proofErr w:type="spellEnd"/>
            <w:r w:rsidRPr="00114E07">
              <w:rPr>
                <w:sz w:val="20"/>
                <w:szCs w:val="20"/>
              </w:rPr>
              <w:t xml:space="preserve"> IE. The </w:t>
            </w:r>
            <w:proofErr w:type="spellStart"/>
            <w:r w:rsidRPr="00114E07">
              <w:rPr>
                <w:sz w:val="20"/>
                <w:szCs w:val="20"/>
              </w:rPr>
              <w:t>searchSpaceId</w:t>
            </w:r>
            <w:proofErr w:type="spellEnd"/>
            <w:r w:rsidRPr="00114E07">
              <w:rPr>
                <w:sz w:val="20"/>
                <w:szCs w:val="20"/>
              </w:rPr>
              <w:t xml:space="preserve"> is unique among the BWPs of a Serving Cell.</w:t>
            </w:r>
          </w:p>
        </w:tc>
      </w:tr>
    </w:tbl>
    <w:p w:rsidR="004B0E72" w:rsidRDefault="004B0E72" w:rsidP="004B0E72">
      <w:pPr>
        <w:rPr>
          <w:b/>
          <w:sz w:val="20"/>
          <w:lang w:val="en-GB" w:eastAsia="zh-CN"/>
        </w:rPr>
      </w:pPr>
    </w:p>
    <w:p w:rsidR="004B0E72" w:rsidRPr="004B0E72" w:rsidRDefault="004B0E72" w:rsidP="004B0E72">
      <w:pPr>
        <w:rPr>
          <w:b/>
          <w:i/>
          <w:sz w:val="20"/>
          <w:lang w:val="en-GB" w:eastAsia="zh-CN"/>
        </w:rPr>
      </w:pPr>
      <w:r w:rsidRPr="004B0E72">
        <w:rPr>
          <w:b/>
          <w:i/>
          <w:sz w:val="20"/>
          <w:lang w:val="en-GB" w:eastAsia="zh-CN"/>
        </w:rPr>
        <w:t>Proposal (VIVO):</w:t>
      </w:r>
    </w:p>
    <w:p w:rsidR="004B0E72" w:rsidRPr="00300406" w:rsidRDefault="007C1338" w:rsidP="004B0E72">
      <w:pPr>
        <w:rPr>
          <w:sz w:val="20"/>
          <w:lang w:val="fr-FR" w:eastAsia="zh-CN"/>
        </w:rPr>
      </w:pPr>
      <w:fldSimple w:instr=" REF _Ref525483990 \h  \* MERGEFORMAT ">
        <w:r w:rsidR="004B0E72" w:rsidRPr="00300406">
          <w:rPr>
            <w:i/>
            <w:sz w:val="20"/>
          </w:rPr>
          <w:t>F</w:t>
        </w:r>
        <w:r w:rsidR="004B0E72" w:rsidRPr="00300406">
          <w:rPr>
            <w:bCs/>
            <w:i/>
            <w:sz w:val="20"/>
            <w:lang w:eastAsia="zh-CN"/>
          </w:rPr>
          <w:t>urther clarification is needed that</w:t>
        </w:r>
      </w:fldSimple>
    </w:p>
    <w:p w:rsidR="004B0E72" w:rsidRPr="00300406" w:rsidRDefault="004B0E72" w:rsidP="004B0E72">
      <w:pPr>
        <w:pStyle w:val="BodyText"/>
        <w:numPr>
          <w:ilvl w:val="0"/>
          <w:numId w:val="18"/>
        </w:numPr>
        <w:autoSpaceDE/>
        <w:autoSpaceDN/>
        <w:adjustRightInd/>
        <w:snapToGrid/>
        <w:rPr>
          <w:bCs/>
          <w:i/>
          <w:noProof/>
          <w:lang w:eastAsia="zh-CN"/>
        </w:rPr>
      </w:pPr>
      <w:r w:rsidRPr="00300406">
        <w:rPr>
          <w:i/>
          <w:noProof/>
          <w:lang w:eastAsia="zh-CN"/>
        </w:rPr>
        <w:t>If paging and OSI are scheduled within initial DL BWP, the SSB and paging/OSI monitoring occasion mapping rule for non-default association is applicable;</w:t>
      </w:r>
    </w:p>
    <w:p w:rsidR="004B0E72" w:rsidRPr="00300406" w:rsidRDefault="004B0E72" w:rsidP="004B0E72">
      <w:pPr>
        <w:pStyle w:val="BodyText"/>
        <w:numPr>
          <w:ilvl w:val="0"/>
          <w:numId w:val="18"/>
        </w:numPr>
        <w:autoSpaceDE/>
        <w:autoSpaceDN/>
        <w:adjustRightInd/>
        <w:snapToGrid/>
        <w:rPr>
          <w:i/>
          <w:lang w:eastAsia="zh-CN"/>
        </w:rPr>
      </w:pPr>
      <w:r w:rsidRPr="00300406">
        <w:rPr>
          <w:i/>
          <w:noProof/>
          <w:lang w:eastAsia="zh-CN"/>
        </w:rPr>
        <w:t>If pagingSearchSpace and searchSpaceOtherSystemInformation are linked to a CORESET for which TCI-states can be configured, UE should determine the paging and OSI PDCCH monitoring occasion only according to the configured search space.</w:t>
      </w:r>
    </w:p>
    <w:p w:rsidR="004B0E72" w:rsidRDefault="004B0E72" w:rsidP="004B0E72">
      <w:pPr>
        <w:spacing w:afterLines="50"/>
        <w:rPr>
          <w:rFonts w:eastAsiaTheme="minorEastAsia"/>
        </w:rPr>
      </w:pPr>
    </w:p>
    <w:p w:rsidR="004B0E72" w:rsidRPr="004D7ED2" w:rsidRDefault="004B0E72" w:rsidP="004B0E72">
      <w:pPr>
        <w:spacing w:afterLines="50"/>
        <w:rPr>
          <w:rFonts w:eastAsiaTheme="minorEastAsia"/>
          <w:b/>
          <w:i/>
          <w:sz w:val="20"/>
        </w:rPr>
      </w:pPr>
      <w:r w:rsidRPr="004D7ED2">
        <w:rPr>
          <w:rFonts w:eastAsiaTheme="minorEastAsia"/>
          <w:b/>
          <w:i/>
          <w:sz w:val="20"/>
        </w:rPr>
        <w:t>Proposal (Nokia):</w:t>
      </w:r>
    </w:p>
    <w:p w:rsidR="004D7ED2" w:rsidRPr="004D7ED2" w:rsidRDefault="004D7ED2" w:rsidP="004D7ED2">
      <w:pPr>
        <w:pStyle w:val="ListParagraph"/>
        <w:numPr>
          <w:ilvl w:val="0"/>
          <w:numId w:val="18"/>
        </w:numPr>
        <w:rPr>
          <w:i/>
          <w:sz w:val="20"/>
        </w:rPr>
      </w:pPr>
      <w:r w:rsidRPr="004D7ED2">
        <w:rPr>
          <w:i/>
          <w:sz w:val="20"/>
        </w:rPr>
        <w:t xml:space="preserve">When the search space ID configured by </w:t>
      </w:r>
      <w:proofErr w:type="spellStart"/>
      <w:r w:rsidRPr="004D7ED2">
        <w:rPr>
          <w:i/>
          <w:sz w:val="20"/>
        </w:rPr>
        <w:t>pagingSearchSpace</w:t>
      </w:r>
      <w:proofErr w:type="spellEnd"/>
      <w:r w:rsidRPr="004D7ED2">
        <w:rPr>
          <w:i/>
          <w:sz w:val="20"/>
        </w:rPr>
        <w:t xml:space="preserve"> is equal to 0, UE assumes that default association is applied as defined Section 13 of 38.213. If the search space ID configured by </w:t>
      </w:r>
      <w:proofErr w:type="spellStart"/>
      <w:r w:rsidRPr="004D7ED2">
        <w:rPr>
          <w:i/>
          <w:sz w:val="20"/>
        </w:rPr>
        <w:t>pagingSearchSpace</w:t>
      </w:r>
      <w:proofErr w:type="spellEnd"/>
      <w:r w:rsidRPr="004D7ED2">
        <w:rPr>
          <w:i/>
          <w:sz w:val="20"/>
        </w:rPr>
        <w:t xml:space="preserve"> is not equal to 0, UE applies the non-default association. </w:t>
      </w:r>
    </w:p>
    <w:p w:rsidR="004B0E72" w:rsidRDefault="004B0E72" w:rsidP="004B0E72">
      <w:pPr>
        <w:spacing w:afterLines="50"/>
        <w:rPr>
          <w:rFonts w:eastAsiaTheme="minorEastAsia"/>
        </w:rPr>
      </w:pPr>
    </w:p>
    <w:p w:rsidR="004D7ED2" w:rsidRDefault="00791065" w:rsidP="004B0E72">
      <w:pPr>
        <w:spacing w:afterLines="50"/>
        <w:rPr>
          <w:rFonts w:eastAsiaTheme="minorEastAsia"/>
          <w:b/>
          <w:i/>
          <w:sz w:val="20"/>
        </w:rPr>
      </w:pPr>
      <w:r w:rsidRPr="009564A2">
        <w:rPr>
          <w:rFonts w:eastAsiaTheme="minorEastAsia"/>
          <w:b/>
          <w:i/>
          <w:sz w:val="20"/>
          <w:highlight w:val="cyan"/>
        </w:rPr>
        <w:t>Proposed Agreement</w:t>
      </w:r>
      <w:r w:rsidR="004D7ED2" w:rsidRPr="009564A2">
        <w:rPr>
          <w:rFonts w:eastAsiaTheme="minorEastAsia"/>
          <w:b/>
          <w:i/>
          <w:sz w:val="20"/>
          <w:highlight w:val="cyan"/>
        </w:rPr>
        <w:t>:</w:t>
      </w:r>
    </w:p>
    <w:p w:rsidR="00791065" w:rsidRDefault="00791065" w:rsidP="00791065">
      <w:pPr>
        <w:pStyle w:val="ListParagraph"/>
        <w:numPr>
          <w:ilvl w:val="0"/>
          <w:numId w:val="18"/>
        </w:numPr>
        <w:rPr>
          <w:i/>
          <w:strike/>
          <w:sz w:val="20"/>
        </w:rPr>
      </w:pPr>
      <w:r w:rsidRPr="009564A2">
        <w:rPr>
          <w:i/>
          <w:strike/>
          <w:sz w:val="20"/>
        </w:rPr>
        <w:t xml:space="preserve">When the search space ID configured by </w:t>
      </w:r>
      <w:proofErr w:type="spellStart"/>
      <w:r w:rsidRPr="009564A2">
        <w:rPr>
          <w:i/>
          <w:strike/>
          <w:sz w:val="20"/>
        </w:rPr>
        <w:t>pagingSearchSpace</w:t>
      </w:r>
      <w:proofErr w:type="spellEnd"/>
      <w:r w:rsidRPr="009564A2">
        <w:rPr>
          <w:i/>
          <w:strike/>
          <w:sz w:val="20"/>
        </w:rPr>
        <w:t xml:space="preserve"> is equal to 0, UE assumes that default association is applied as defined Section 13 of 38.213. If the search space ID configured by </w:t>
      </w:r>
      <w:proofErr w:type="spellStart"/>
      <w:r w:rsidRPr="009564A2">
        <w:rPr>
          <w:i/>
          <w:strike/>
          <w:sz w:val="20"/>
        </w:rPr>
        <w:t>pagingSearchSpace</w:t>
      </w:r>
      <w:proofErr w:type="spellEnd"/>
      <w:r w:rsidRPr="009564A2">
        <w:rPr>
          <w:i/>
          <w:strike/>
          <w:sz w:val="20"/>
        </w:rPr>
        <w:t xml:space="preserve"> is not equal to 0, UE applies the non-default association. </w:t>
      </w:r>
    </w:p>
    <w:p w:rsidR="00114E07" w:rsidRPr="009564A2" w:rsidRDefault="00114E07" w:rsidP="00114E07">
      <w:pPr>
        <w:pStyle w:val="ListParagraph"/>
        <w:rPr>
          <w:i/>
          <w:strike/>
          <w:sz w:val="20"/>
        </w:rPr>
      </w:pPr>
    </w:p>
    <w:p w:rsidR="009564A2" w:rsidRPr="00114E07" w:rsidRDefault="00DA31C3" w:rsidP="009564A2">
      <w:pPr>
        <w:pStyle w:val="ListParagraph"/>
        <w:numPr>
          <w:ilvl w:val="0"/>
          <w:numId w:val="18"/>
        </w:numPr>
        <w:adjustRightInd/>
        <w:contextualSpacing w:val="0"/>
        <w:rPr>
          <w:i/>
          <w:sz w:val="20"/>
          <w:lang w:val="en-GB"/>
        </w:rPr>
      </w:pPr>
      <w:r>
        <w:rPr>
          <w:i/>
          <w:sz w:val="20"/>
          <w:lang w:val="en-GB"/>
        </w:rPr>
        <w:t>For IDLE/INACTIVE state; w</w:t>
      </w:r>
      <w:r w:rsidR="009564A2" w:rsidRPr="00114E07">
        <w:rPr>
          <w:i/>
          <w:sz w:val="20"/>
          <w:lang w:val="en-GB"/>
        </w:rPr>
        <w:t xml:space="preserve">hen the search space ID configured by </w:t>
      </w:r>
      <w:proofErr w:type="spellStart"/>
      <w:r w:rsidR="009564A2" w:rsidRPr="00114E07">
        <w:rPr>
          <w:i/>
          <w:sz w:val="20"/>
          <w:lang w:val="en-GB"/>
        </w:rPr>
        <w:t>pagingSearchSpace</w:t>
      </w:r>
      <w:proofErr w:type="spellEnd"/>
      <w:r w:rsidR="009564A2" w:rsidRPr="00114E07">
        <w:rPr>
          <w:i/>
          <w:sz w:val="20"/>
          <w:lang w:val="en-GB"/>
        </w:rPr>
        <w:t xml:space="preserve"> is equal to 0, UE assumes that default association is applied as defined Section 13 of 38.213. Otherwise, the UE applies the non-default association. </w:t>
      </w:r>
    </w:p>
    <w:p w:rsidR="004D7ED2" w:rsidRPr="004D7ED2" w:rsidRDefault="004D7ED2" w:rsidP="004B0E72">
      <w:pPr>
        <w:spacing w:afterLines="50"/>
        <w:rPr>
          <w:rFonts w:eastAsiaTheme="minorEastAsia"/>
          <w:b/>
          <w:i/>
          <w:sz w:val="20"/>
        </w:rPr>
      </w:pPr>
    </w:p>
    <w:p w:rsidR="004B0E72" w:rsidRPr="005603EC" w:rsidRDefault="004B0E72" w:rsidP="004B0E72">
      <w:pPr>
        <w:spacing w:afterLines="50"/>
        <w:rPr>
          <w:rFonts w:eastAsiaTheme="minorEastAsia"/>
        </w:rPr>
      </w:pPr>
    </w:p>
    <w:p w:rsidR="00697340" w:rsidRDefault="00697340" w:rsidP="00697340">
      <w:pPr>
        <w:pStyle w:val="Heading2"/>
        <w:rPr>
          <w:lang w:val="en-GB" w:eastAsia="zh-CN"/>
        </w:rPr>
      </w:pPr>
      <w:r>
        <w:rPr>
          <w:lang w:val="en-GB" w:eastAsia="zh-CN"/>
        </w:rPr>
        <w:t>Valid Paging Monitoring Occasions</w:t>
      </w:r>
    </w:p>
    <w:p w:rsidR="00697340" w:rsidRDefault="00697340" w:rsidP="00697340">
      <w:pPr>
        <w:rPr>
          <w:sz w:val="20"/>
        </w:rPr>
      </w:pPr>
      <w:r w:rsidRPr="003266B6">
        <w:rPr>
          <w:sz w:val="20"/>
          <w:lang w:val="en-GB" w:eastAsia="zh-CN"/>
        </w:rPr>
        <w:t>Continuing from previous RAN1 meeting, w</w:t>
      </w:r>
      <w:proofErr w:type="spellStart"/>
      <w:r w:rsidRPr="003266B6">
        <w:rPr>
          <w:sz w:val="20"/>
        </w:rPr>
        <w:t>ithin</w:t>
      </w:r>
      <w:proofErr w:type="spellEnd"/>
      <w:r w:rsidRPr="003266B6">
        <w:rPr>
          <w:sz w:val="20"/>
        </w:rPr>
        <w:t xml:space="preserve"> the UE PO for the non-default association, there were proposals on considering the valid PDCCH monitoring occasion associated to which SSB index to limit the UE monitoring time. </w:t>
      </w:r>
    </w:p>
    <w:p w:rsidR="00697340" w:rsidRDefault="00697340" w:rsidP="00697340">
      <w:pPr>
        <w:rPr>
          <w:sz w:val="20"/>
        </w:rPr>
      </w:pPr>
      <w:r>
        <w:rPr>
          <w:sz w:val="20"/>
        </w:rPr>
        <w:t>The following are proposed in this meeting:</w:t>
      </w:r>
    </w:p>
    <w:p w:rsidR="00322B60" w:rsidRDefault="00322B60" w:rsidP="00697340">
      <w:pPr>
        <w:rPr>
          <w:sz w:val="20"/>
        </w:rPr>
      </w:pPr>
    </w:p>
    <w:p w:rsidR="00697340" w:rsidRPr="0043145C" w:rsidRDefault="00697340" w:rsidP="00697340">
      <w:pPr>
        <w:rPr>
          <w:b/>
          <w:i/>
          <w:sz w:val="20"/>
        </w:rPr>
      </w:pPr>
      <w:r w:rsidRPr="0043145C">
        <w:rPr>
          <w:b/>
          <w:i/>
          <w:sz w:val="20"/>
        </w:rPr>
        <w:t>Proposal (QC):</w:t>
      </w:r>
    </w:p>
    <w:p w:rsidR="00697340" w:rsidRPr="0043145C" w:rsidRDefault="00697340" w:rsidP="00697340">
      <w:pPr>
        <w:pStyle w:val="ListParagraph"/>
        <w:numPr>
          <w:ilvl w:val="0"/>
          <w:numId w:val="25"/>
        </w:numPr>
        <w:rPr>
          <w:i/>
          <w:sz w:val="20"/>
        </w:rPr>
      </w:pPr>
      <w:r w:rsidRPr="0043145C">
        <w:rPr>
          <w:i/>
          <w:sz w:val="20"/>
        </w:rPr>
        <w:t>Network uses the explicitly configured location of the 1</w:t>
      </w:r>
      <w:r w:rsidRPr="0043145C">
        <w:rPr>
          <w:i/>
          <w:sz w:val="20"/>
          <w:vertAlign w:val="superscript"/>
        </w:rPr>
        <w:t>st</w:t>
      </w:r>
      <w:r w:rsidRPr="0043145C">
        <w:rPr>
          <w:i/>
          <w:sz w:val="20"/>
        </w:rPr>
        <w:t xml:space="preserve"> paging PDCCH monitoring occasion of the PO, along with different parameters of configured paging search space, e.g., </w:t>
      </w:r>
      <w:proofErr w:type="spellStart"/>
      <w:r w:rsidRPr="0043145C">
        <w:rPr>
          <w:i/>
          <w:sz w:val="20"/>
        </w:rPr>
        <w:t>monitoringSlotPeriodicityAndOffset</w:t>
      </w:r>
      <w:proofErr w:type="spellEnd"/>
      <w:r w:rsidRPr="0043145C">
        <w:rPr>
          <w:i/>
          <w:sz w:val="20"/>
        </w:rPr>
        <w:t xml:space="preserve">, duration and </w:t>
      </w:r>
      <w:proofErr w:type="spellStart"/>
      <w:r w:rsidRPr="0043145C">
        <w:rPr>
          <w:i/>
          <w:sz w:val="20"/>
        </w:rPr>
        <w:t>monitoringSymbolsWithinSlot</w:t>
      </w:r>
      <w:proofErr w:type="spellEnd"/>
      <w:r w:rsidRPr="0043145C">
        <w:rPr>
          <w:i/>
          <w:sz w:val="20"/>
        </w:rPr>
        <w:t>, to define the non-default association between SSBs and paging PDCCH monitoring occasions.</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lastRenderedPageBreak/>
        <w:t>No additional RRC parameter needs to be introduced.</w:t>
      </w:r>
    </w:p>
    <w:p w:rsidR="00697340" w:rsidRPr="0043145C" w:rsidRDefault="00697340" w:rsidP="00697340">
      <w:pPr>
        <w:pStyle w:val="ListParagraph"/>
        <w:numPr>
          <w:ilvl w:val="0"/>
          <w:numId w:val="25"/>
        </w:numPr>
        <w:rPr>
          <w:i/>
          <w:sz w:val="20"/>
        </w:rPr>
      </w:pPr>
      <w:r w:rsidRPr="0043145C">
        <w:rPr>
          <w:i/>
          <w:sz w:val="20"/>
        </w:rPr>
        <w:t>Rel-15 supports the following for non-default association between SSBs and paging PDCCH monitoring occasions:</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Network ensures that the location of the 1</w:t>
      </w:r>
      <w:r w:rsidRPr="0043145C">
        <w:rPr>
          <w:i/>
          <w:sz w:val="20"/>
          <w:vertAlign w:val="superscript"/>
        </w:rPr>
        <w:t>st</w:t>
      </w:r>
      <w:r w:rsidRPr="0043145C">
        <w:rPr>
          <w:i/>
          <w:sz w:val="20"/>
        </w:rPr>
        <w:t xml:space="preserve"> paging PDCCH monitoring occasion, if explicitly configured, matches with a valid PDCCH monitoring occasion defined by paging search space.</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Starting from the 1</w:t>
      </w:r>
      <w:r w:rsidRPr="0043145C">
        <w:rPr>
          <w:i/>
          <w:sz w:val="20"/>
          <w:vertAlign w:val="superscript"/>
        </w:rPr>
        <w:t>st</w:t>
      </w:r>
      <w:r w:rsidRPr="0043145C">
        <w:rPr>
          <w:i/>
          <w:sz w:val="20"/>
        </w:rPr>
        <w:t xml:space="preserve"> paging PDCCH monitoring occasion, N valid consecutive PDCCH monitoring occasions are defined based on </w:t>
      </w:r>
      <w:proofErr w:type="spellStart"/>
      <w:r w:rsidRPr="0043145C">
        <w:rPr>
          <w:i/>
          <w:sz w:val="20"/>
        </w:rPr>
        <w:t>monitoringSlotPeriodicityAndOffset</w:t>
      </w:r>
      <w:proofErr w:type="spellEnd"/>
      <w:r w:rsidRPr="0043145C">
        <w:rPr>
          <w:i/>
          <w:sz w:val="20"/>
        </w:rPr>
        <w:t xml:space="preserve">, duration and </w:t>
      </w:r>
      <w:proofErr w:type="spellStart"/>
      <w:r w:rsidRPr="0043145C">
        <w:rPr>
          <w:i/>
          <w:sz w:val="20"/>
        </w:rPr>
        <w:t>monitoringSymbolsWithinSlot</w:t>
      </w:r>
      <w:proofErr w:type="spellEnd"/>
      <w:r w:rsidRPr="0043145C">
        <w:rPr>
          <w:i/>
          <w:sz w:val="20"/>
        </w:rPr>
        <w:t xml:space="preserve"> parameters of paging search space IE; where N is the number of actually transmitted SSBs.</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 xml:space="preserve">SSB indices are consecutively mapped to the N valid paging PDCCH monitoring occasions </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Each SSB index is mapped to only one valid paging PDCCH monitoring occasion within one PO.</w:t>
      </w:r>
    </w:p>
    <w:p w:rsidR="00697340" w:rsidRDefault="00697340" w:rsidP="00697340">
      <w:pPr>
        <w:pStyle w:val="ListParagraph"/>
        <w:numPr>
          <w:ilvl w:val="2"/>
          <w:numId w:val="25"/>
        </w:numPr>
        <w:autoSpaceDE/>
        <w:autoSpaceDN/>
        <w:adjustRightInd/>
        <w:snapToGrid/>
        <w:spacing w:after="180"/>
        <w:jc w:val="left"/>
        <w:rPr>
          <w:i/>
          <w:sz w:val="20"/>
        </w:rPr>
      </w:pPr>
      <w:r w:rsidRPr="0043145C">
        <w:rPr>
          <w:i/>
          <w:sz w:val="20"/>
        </w:rPr>
        <w:t>If there are multiple paging PDCCH monitoring occasions within a slot, different SSBs get mapped to different paging PDCCH monitoring occasions within the slot.</w:t>
      </w:r>
    </w:p>
    <w:p w:rsidR="00382A2B" w:rsidRPr="00382A2B" w:rsidRDefault="00382A2B" w:rsidP="00382A2B">
      <w:pPr>
        <w:rPr>
          <w:b/>
          <w:i/>
          <w:sz w:val="20"/>
        </w:rPr>
      </w:pPr>
      <w:r w:rsidRPr="00382A2B">
        <w:rPr>
          <w:b/>
          <w:i/>
          <w:sz w:val="20"/>
        </w:rPr>
        <w:t>Proposal (Nokia):</w:t>
      </w:r>
    </w:p>
    <w:p w:rsidR="00382A2B" w:rsidRPr="00382A2B" w:rsidRDefault="00382A2B" w:rsidP="00382A2B">
      <w:pPr>
        <w:pStyle w:val="ListParagraph"/>
        <w:numPr>
          <w:ilvl w:val="0"/>
          <w:numId w:val="25"/>
        </w:numPr>
        <w:rPr>
          <w:i/>
          <w:sz w:val="20"/>
        </w:rPr>
      </w:pPr>
      <w:r w:rsidRPr="00382A2B">
        <w:rPr>
          <w:i/>
          <w:sz w:val="20"/>
        </w:rPr>
        <w:t>For PDCCH monitoring in PO, UE can assume that the n</w:t>
      </w:r>
      <w:r w:rsidRPr="00382A2B">
        <w:rPr>
          <w:i/>
          <w:sz w:val="20"/>
          <w:vertAlign w:val="superscript"/>
        </w:rPr>
        <w:t>th</w:t>
      </w:r>
      <w:r w:rsidRPr="00382A2B">
        <w:rPr>
          <w:i/>
          <w:sz w:val="20"/>
        </w:rPr>
        <w:t xml:space="preserve"> valid PDCCH monitoring occasion from the start of the PO in ascending order in time is </w:t>
      </w:r>
      <w:proofErr w:type="spellStart"/>
      <w:r w:rsidRPr="00382A2B">
        <w:rPr>
          <w:i/>
          <w:sz w:val="20"/>
        </w:rPr>
        <w:t>QCL’d</w:t>
      </w:r>
      <w:proofErr w:type="spellEnd"/>
      <w:r w:rsidRPr="00382A2B">
        <w:rPr>
          <w:i/>
          <w:sz w:val="20"/>
        </w:rPr>
        <w:t xml:space="preserve"> with n</w:t>
      </w:r>
      <w:r w:rsidRPr="00382A2B">
        <w:rPr>
          <w:i/>
          <w:sz w:val="20"/>
          <w:vertAlign w:val="superscript"/>
        </w:rPr>
        <w:t>th</w:t>
      </w:r>
      <w:r w:rsidRPr="00382A2B">
        <w:rPr>
          <w:i/>
          <w:sz w:val="20"/>
        </w:rPr>
        <w:t xml:space="preserve"> actually transmitted SSB.</w:t>
      </w:r>
    </w:p>
    <w:p w:rsidR="00A779F7" w:rsidRDefault="00A779F7" w:rsidP="00A779F7">
      <w:pPr>
        <w:rPr>
          <w:b/>
          <w:bCs/>
          <w:i/>
          <w:sz w:val="20"/>
        </w:rPr>
      </w:pPr>
    </w:p>
    <w:p w:rsidR="00A779F7" w:rsidRPr="003266B6" w:rsidRDefault="00A779F7" w:rsidP="00A779F7">
      <w:pPr>
        <w:rPr>
          <w:b/>
          <w:bCs/>
          <w:i/>
          <w:sz w:val="20"/>
        </w:rPr>
      </w:pPr>
      <w:r w:rsidRPr="003266B6">
        <w:rPr>
          <w:b/>
          <w:bCs/>
          <w:i/>
          <w:sz w:val="20"/>
        </w:rPr>
        <w:t>Proposal (HW):</w:t>
      </w:r>
    </w:p>
    <w:p w:rsidR="00A779F7" w:rsidRDefault="00A779F7" w:rsidP="00A779F7">
      <w:pPr>
        <w:pStyle w:val="B1"/>
        <w:numPr>
          <w:ilvl w:val="0"/>
          <w:numId w:val="25"/>
        </w:numPr>
        <w:rPr>
          <w:i/>
          <w:szCs w:val="22"/>
        </w:rPr>
      </w:pPr>
      <w:r w:rsidRPr="0043145C">
        <w:rPr>
          <w:i/>
          <w:szCs w:val="22"/>
        </w:rPr>
        <w:t xml:space="preserve">On the UE determination of </w:t>
      </w:r>
      <w:r w:rsidRPr="0043145C">
        <w:rPr>
          <w:i/>
          <w:szCs w:val="22"/>
          <w:lang w:eastAsia="zh-CN"/>
        </w:rPr>
        <w:t>the valid PDCCH monitoring occasion associated to the SSB index to limit the UE monitoring time</w:t>
      </w:r>
      <w:r w:rsidRPr="0043145C">
        <w:rPr>
          <w:i/>
          <w:szCs w:val="22"/>
        </w:rPr>
        <w:t>, it can be left up to UE implementation.</w:t>
      </w:r>
    </w:p>
    <w:p w:rsidR="00A779F7" w:rsidRDefault="00A779F7" w:rsidP="00697340">
      <w:pPr>
        <w:rPr>
          <w:b/>
          <w:bCs/>
          <w:i/>
          <w:sz w:val="20"/>
          <w:highlight w:val="yellow"/>
        </w:rPr>
      </w:pPr>
    </w:p>
    <w:p w:rsidR="00956391" w:rsidRPr="00956391" w:rsidRDefault="00956391" w:rsidP="00697340">
      <w:pPr>
        <w:rPr>
          <w:bCs/>
          <w:i/>
          <w:sz w:val="20"/>
        </w:rPr>
      </w:pPr>
      <w:r w:rsidRPr="009564A2">
        <w:rPr>
          <w:b/>
          <w:bCs/>
          <w:i/>
          <w:sz w:val="20"/>
        </w:rPr>
        <w:t xml:space="preserve">Comment: </w:t>
      </w:r>
      <w:r w:rsidRPr="009564A2">
        <w:rPr>
          <w:bCs/>
          <w:i/>
          <w:sz w:val="20"/>
        </w:rPr>
        <w:t>The</w:t>
      </w:r>
      <w:r w:rsidRPr="00956391">
        <w:rPr>
          <w:bCs/>
          <w:i/>
          <w:sz w:val="20"/>
        </w:rPr>
        <w:t xml:space="preserve"> above seems to be in line with existing RAN2 agreements.</w:t>
      </w:r>
    </w:p>
    <w:p w:rsidR="00A779F7" w:rsidRPr="00823950" w:rsidRDefault="009564A2" w:rsidP="00A779F7">
      <w:pPr>
        <w:rPr>
          <w:b/>
          <w:i/>
          <w:sz w:val="20"/>
        </w:rPr>
      </w:pPr>
      <w:r w:rsidRPr="009564A2">
        <w:rPr>
          <w:b/>
          <w:i/>
          <w:sz w:val="20"/>
          <w:highlight w:val="cyan"/>
        </w:rPr>
        <w:t>Conclusion:</w:t>
      </w:r>
      <w:r>
        <w:rPr>
          <w:b/>
          <w:i/>
          <w:sz w:val="20"/>
        </w:rPr>
        <w:t xml:space="preserve"> </w:t>
      </w:r>
      <w:r w:rsidRPr="00823950">
        <w:rPr>
          <w:i/>
          <w:sz w:val="20"/>
        </w:rPr>
        <w:t>No further RAN1 specification</w:t>
      </w:r>
      <w:r w:rsidR="00BB0946" w:rsidRPr="00823950">
        <w:rPr>
          <w:i/>
          <w:sz w:val="20"/>
        </w:rPr>
        <w:t>s</w:t>
      </w:r>
      <w:r w:rsidRPr="00823950">
        <w:rPr>
          <w:i/>
          <w:sz w:val="20"/>
        </w:rPr>
        <w:t xml:space="preserve"> clarification needed.</w:t>
      </w:r>
    </w:p>
    <w:p w:rsidR="004D7ED2" w:rsidRDefault="004D7ED2" w:rsidP="00956391">
      <w:pPr>
        <w:pStyle w:val="B1"/>
        <w:ind w:left="0" w:firstLine="0"/>
        <w:rPr>
          <w:b/>
          <w:i/>
          <w:szCs w:val="22"/>
        </w:rPr>
      </w:pPr>
    </w:p>
    <w:p w:rsidR="00BB0946" w:rsidRDefault="00BB0946" w:rsidP="00956391">
      <w:pPr>
        <w:pStyle w:val="B1"/>
        <w:ind w:left="0" w:firstLine="0"/>
        <w:rPr>
          <w:b/>
          <w:i/>
          <w:szCs w:val="22"/>
        </w:rPr>
      </w:pPr>
    </w:p>
    <w:p w:rsidR="000932E1" w:rsidRDefault="000932E1" w:rsidP="000932E1">
      <w:pPr>
        <w:pStyle w:val="Heading2"/>
        <w:rPr>
          <w:lang w:val="en-GB" w:eastAsia="zh-CN"/>
        </w:rPr>
      </w:pPr>
      <w:r>
        <w:rPr>
          <w:lang w:val="en-GB" w:eastAsia="zh-CN"/>
        </w:rPr>
        <w:t>Paging Monitoring Occasions Collision</w:t>
      </w:r>
    </w:p>
    <w:p w:rsidR="000932E1" w:rsidRDefault="000932E1" w:rsidP="000932E1">
      <w:pPr>
        <w:rPr>
          <w:sz w:val="20"/>
          <w:szCs w:val="20"/>
          <w:lang w:val="en-GB" w:eastAsia="zh-CN"/>
        </w:rPr>
      </w:pPr>
      <w:r>
        <w:rPr>
          <w:sz w:val="20"/>
          <w:szCs w:val="20"/>
          <w:lang w:val="en-GB" w:eastAsia="zh-CN"/>
        </w:rPr>
        <w:t xml:space="preserve">There are numerous proposals that seek to clarify RAN2 agreements paging PDCCH monitoring occasion should avoid UL slots/symbols by including the flexible symbols in addition to DL symbols/slot where the paging can occur. </w:t>
      </w:r>
    </w:p>
    <w:p w:rsidR="000932E1" w:rsidRDefault="000932E1" w:rsidP="000932E1">
      <w:pPr>
        <w:rPr>
          <w:sz w:val="20"/>
          <w:szCs w:val="20"/>
          <w:lang w:val="en-GB" w:eastAsia="zh-CN"/>
        </w:rPr>
      </w:pPr>
    </w:p>
    <w:p w:rsidR="000932E1" w:rsidRPr="00B50B7C" w:rsidRDefault="000932E1" w:rsidP="000932E1">
      <w:pPr>
        <w:rPr>
          <w:b/>
          <w:i/>
          <w:sz w:val="20"/>
          <w:szCs w:val="20"/>
          <w:lang w:val="en-GB" w:eastAsia="zh-CN"/>
        </w:rPr>
      </w:pPr>
      <w:r>
        <w:rPr>
          <w:sz w:val="20"/>
          <w:szCs w:val="20"/>
          <w:lang w:val="en-GB" w:eastAsia="zh-CN"/>
        </w:rPr>
        <w:t xml:space="preserve"> </w:t>
      </w:r>
      <w:r>
        <w:rPr>
          <w:b/>
          <w:i/>
          <w:sz w:val="20"/>
          <w:szCs w:val="20"/>
          <w:lang w:val="en-GB" w:eastAsia="zh-CN"/>
        </w:rPr>
        <w:t>Proposal (MTK)</w:t>
      </w:r>
      <w:r w:rsidRPr="00B50B7C">
        <w:rPr>
          <w:b/>
          <w:i/>
          <w:sz w:val="20"/>
          <w:szCs w:val="20"/>
          <w:lang w:val="en-GB" w:eastAsia="zh-CN"/>
        </w:rPr>
        <w:t>:</w:t>
      </w:r>
    </w:p>
    <w:p w:rsidR="000932E1" w:rsidRPr="00B50B7C" w:rsidRDefault="000932E1" w:rsidP="000932E1">
      <w:pPr>
        <w:pStyle w:val="ListParagraph"/>
        <w:numPr>
          <w:ilvl w:val="0"/>
          <w:numId w:val="25"/>
        </w:numPr>
        <w:rPr>
          <w:i/>
          <w:sz w:val="20"/>
          <w:szCs w:val="20"/>
        </w:rPr>
      </w:pPr>
      <w:r w:rsidRPr="00B50B7C">
        <w:rPr>
          <w:i/>
          <w:sz w:val="20"/>
          <w:szCs w:val="20"/>
        </w:rPr>
        <w:t xml:space="preserve">Proposal 2: the MOs within one PO is defined as the valid search spaces by excluding </w:t>
      </w:r>
    </w:p>
    <w:p w:rsidR="000932E1" w:rsidRPr="00B50B7C" w:rsidRDefault="000932E1" w:rsidP="000932E1">
      <w:pPr>
        <w:pStyle w:val="ListParagraph"/>
        <w:numPr>
          <w:ilvl w:val="1"/>
          <w:numId w:val="25"/>
        </w:numPr>
        <w:overflowPunct w:val="0"/>
        <w:snapToGrid/>
        <w:contextualSpacing w:val="0"/>
        <w:rPr>
          <w:i/>
          <w:sz w:val="20"/>
          <w:szCs w:val="20"/>
        </w:rPr>
      </w:pPr>
      <w:r w:rsidRPr="00B50B7C">
        <w:rPr>
          <w:i/>
          <w:sz w:val="20"/>
          <w:szCs w:val="20"/>
        </w:rPr>
        <w:t xml:space="preserve">The configured search spaces with collision to UL slots/symbols indicated in RMSI </w:t>
      </w:r>
    </w:p>
    <w:p w:rsidR="000932E1" w:rsidRPr="00A74F21" w:rsidRDefault="000932E1" w:rsidP="000932E1">
      <w:pPr>
        <w:rPr>
          <w:b/>
          <w:i/>
          <w:sz w:val="20"/>
          <w:szCs w:val="20"/>
          <w:lang w:val="en-GB" w:eastAsia="zh-CN"/>
        </w:rPr>
      </w:pPr>
      <w:r w:rsidRPr="00A74F21">
        <w:rPr>
          <w:b/>
          <w:i/>
          <w:sz w:val="20"/>
          <w:szCs w:val="20"/>
          <w:lang w:val="en-GB" w:eastAsia="zh-CN"/>
        </w:rPr>
        <w:t>Proposal (ZTE):</w:t>
      </w:r>
    </w:p>
    <w:p w:rsidR="000932E1" w:rsidRPr="00A74F21" w:rsidRDefault="000932E1" w:rsidP="000932E1">
      <w:pPr>
        <w:pStyle w:val="ListParagraph"/>
        <w:numPr>
          <w:ilvl w:val="0"/>
          <w:numId w:val="25"/>
        </w:numPr>
        <w:spacing w:afterLines="50"/>
        <w:rPr>
          <w:i/>
          <w:sz w:val="20"/>
          <w:szCs w:val="20"/>
          <w:lang w:eastAsia="zh-CN"/>
        </w:rPr>
      </w:pPr>
      <w:r w:rsidRPr="00A74F21">
        <w:rPr>
          <w:i/>
          <w:sz w:val="20"/>
          <w:szCs w:val="20"/>
        </w:rPr>
        <w:t xml:space="preserve">Observation </w:t>
      </w:r>
      <w:r w:rsidRPr="00A74F21">
        <w:rPr>
          <w:i/>
          <w:sz w:val="20"/>
          <w:szCs w:val="20"/>
          <w:lang w:eastAsia="zh-CN"/>
        </w:rPr>
        <w:t xml:space="preserve">1: The useful paging/ PDCCH monitoring occasions should be determined by the configuration of semi-static common frame structure. </w:t>
      </w:r>
    </w:p>
    <w:p w:rsidR="000932E1" w:rsidRPr="00A74F21" w:rsidRDefault="000932E1" w:rsidP="000932E1">
      <w:pPr>
        <w:pStyle w:val="ListParagraph"/>
        <w:numPr>
          <w:ilvl w:val="0"/>
          <w:numId w:val="25"/>
        </w:numPr>
        <w:rPr>
          <w:i/>
          <w:sz w:val="20"/>
          <w:szCs w:val="20"/>
        </w:rPr>
      </w:pPr>
      <w:r w:rsidRPr="00A74F21">
        <w:rPr>
          <w:bCs/>
          <w:i/>
          <w:iCs/>
          <w:sz w:val="20"/>
          <w:szCs w:val="20"/>
        </w:rPr>
        <w:t xml:space="preserve">Proposal </w:t>
      </w:r>
      <w:r w:rsidRPr="00A74F21">
        <w:rPr>
          <w:bCs/>
          <w:i/>
          <w:iCs/>
          <w:sz w:val="20"/>
          <w:szCs w:val="20"/>
          <w:lang w:eastAsia="zh-CN"/>
        </w:rPr>
        <w:t>2</w:t>
      </w:r>
      <w:r w:rsidRPr="00A74F21">
        <w:rPr>
          <w:bCs/>
          <w:i/>
          <w:iCs/>
          <w:kern w:val="2"/>
          <w:sz w:val="20"/>
          <w:szCs w:val="20"/>
          <w:lang w:eastAsia="zh-CN"/>
        </w:rPr>
        <w:t>:</w:t>
      </w:r>
      <w:r w:rsidRPr="00A74F21">
        <w:rPr>
          <w:bCs/>
          <w:i/>
          <w:iCs/>
          <w:sz w:val="20"/>
          <w:szCs w:val="20"/>
        </w:rPr>
        <w:t xml:space="preserve"> Defin</w:t>
      </w:r>
      <w:r w:rsidRPr="00A74F21">
        <w:rPr>
          <w:bCs/>
          <w:i/>
          <w:iCs/>
          <w:sz w:val="20"/>
          <w:szCs w:val="20"/>
          <w:lang w:eastAsia="zh-CN"/>
        </w:rPr>
        <w:t>ing</w:t>
      </w:r>
      <w:r w:rsidRPr="00A74F21">
        <w:rPr>
          <w:bCs/>
          <w:i/>
          <w:iCs/>
          <w:sz w:val="20"/>
          <w:szCs w:val="20"/>
        </w:rPr>
        <w:t xml:space="preserve"> a useful paging PDCCH monitoring occasion as a monitoring occasion doesn’t conflict with UL slots/symbols</w:t>
      </w:r>
      <w:r w:rsidRPr="00A74F21">
        <w:rPr>
          <w:bCs/>
          <w:i/>
          <w:iCs/>
          <w:sz w:val="20"/>
          <w:szCs w:val="20"/>
          <w:lang w:eastAsia="zh-CN"/>
        </w:rPr>
        <w:t xml:space="preserve"> configured by higher-layer parameter ‘</w:t>
      </w:r>
      <w:proofErr w:type="spellStart"/>
      <w:r w:rsidRPr="00A74F21">
        <w:rPr>
          <w:bCs/>
          <w:i/>
          <w:iCs/>
          <w:sz w:val="20"/>
          <w:szCs w:val="20"/>
          <w:lang w:eastAsia="zh-CN"/>
        </w:rPr>
        <w:t>tdd</w:t>
      </w:r>
      <w:proofErr w:type="spellEnd"/>
      <w:r w:rsidRPr="00A74F21">
        <w:rPr>
          <w:bCs/>
          <w:i/>
          <w:iCs/>
          <w:sz w:val="20"/>
          <w:szCs w:val="20"/>
          <w:lang w:eastAsia="zh-CN"/>
        </w:rPr>
        <w:t>-UL-DL-</w:t>
      </w:r>
      <w:proofErr w:type="spellStart"/>
      <w:r w:rsidRPr="00A74F21">
        <w:rPr>
          <w:bCs/>
          <w:i/>
          <w:iCs/>
          <w:sz w:val="20"/>
          <w:szCs w:val="20"/>
          <w:lang w:eastAsia="zh-CN"/>
        </w:rPr>
        <w:t>ConfigCommon</w:t>
      </w:r>
      <w:proofErr w:type="spellEnd"/>
      <w:r w:rsidRPr="00A74F21">
        <w:rPr>
          <w:bCs/>
          <w:i/>
          <w:iCs/>
          <w:sz w:val="20"/>
          <w:szCs w:val="20"/>
          <w:lang w:eastAsia="zh-CN"/>
        </w:rPr>
        <w:t>’ or ‘tdd-UL-DL-ConfigCommon2’</w:t>
      </w:r>
      <w:r w:rsidRPr="00A74F21">
        <w:rPr>
          <w:bCs/>
          <w:i/>
          <w:iCs/>
          <w:sz w:val="20"/>
          <w:szCs w:val="20"/>
        </w:rPr>
        <w:t>.</w:t>
      </w:r>
    </w:p>
    <w:p w:rsidR="000932E1" w:rsidRPr="00A74F21" w:rsidRDefault="000932E1" w:rsidP="000932E1">
      <w:pPr>
        <w:pStyle w:val="ListParagraph"/>
        <w:rPr>
          <w:i/>
          <w:sz w:val="20"/>
          <w:szCs w:val="20"/>
          <w:lang w:val="en-GB" w:eastAsia="zh-CN"/>
        </w:rPr>
      </w:pPr>
    </w:p>
    <w:p w:rsidR="000932E1" w:rsidRPr="00DC50A1" w:rsidRDefault="000932E1" w:rsidP="000932E1">
      <w:pPr>
        <w:rPr>
          <w:b/>
          <w:i/>
          <w:sz w:val="20"/>
          <w:szCs w:val="20"/>
          <w:lang w:val="en-GB" w:eastAsia="zh-CN"/>
        </w:rPr>
      </w:pPr>
      <w:r w:rsidRPr="00A74F21">
        <w:rPr>
          <w:b/>
          <w:i/>
          <w:sz w:val="20"/>
          <w:szCs w:val="20"/>
          <w:lang w:val="en-GB" w:eastAsia="zh-CN"/>
        </w:rPr>
        <w:t>Proposal (OPPO):</w:t>
      </w:r>
    </w:p>
    <w:p w:rsidR="000932E1" w:rsidRDefault="000932E1" w:rsidP="000932E1">
      <w:pPr>
        <w:pStyle w:val="BodyText"/>
        <w:numPr>
          <w:ilvl w:val="0"/>
          <w:numId w:val="25"/>
        </w:numPr>
        <w:rPr>
          <w:rFonts w:eastAsia="宋体"/>
          <w:i/>
          <w:lang w:eastAsia="zh-CN"/>
        </w:rPr>
      </w:pPr>
      <w:r w:rsidRPr="00B50B7C">
        <w:rPr>
          <w:rFonts w:eastAsia="宋体"/>
          <w:i/>
          <w:lang w:eastAsia="zh-CN"/>
        </w:rPr>
        <w:t xml:space="preserve">Proposal 2: The paging </w:t>
      </w:r>
      <w:r w:rsidRPr="00B50B7C">
        <w:rPr>
          <w:rFonts w:eastAsia="宋体" w:hint="eastAsia"/>
          <w:i/>
          <w:lang w:eastAsia="zh-CN"/>
        </w:rPr>
        <w:t xml:space="preserve">PDCCH </w:t>
      </w:r>
      <w:r w:rsidRPr="00B50B7C">
        <w:rPr>
          <w:rFonts w:eastAsia="宋体"/>
          <w:i/>
          <w:lang w:eastAsia="zh-CN"/>
        </w:rPr>
        <w:t xml:space="preserve">monitoring occasions not overlapped with UL, SS/PBCH block and RMSI CORESET symbols are used as the available </w:t>
      </w:r>
      <w:r w:rsidRPr="00B50B7C">
        <w:rPr>
          <w:rFonts w:eastAsia="宋体" w:hint="eastAsia"/>
          <w:i/>
          <w:lang w:eastAsia="zh-CN"/>
        </w:rPr>
        <w:t xml:space="preserve">paging PDCCH </w:t>
      </w:r>
      <w:r w:rsidRPr="00B50B7C">
        <w:rPr>
          <w:rFonts w:eastAsia="宋体"/>
          <w:i/>
          <w:lang w:eastAsia="zh-CN"/>
        </w:rPr>
        <w:t>monitoring occasions to form POs in the PF.</w:t>
      </w:r>
    </w:p>
    <w:p w:rsidR="000932E1" w:rsidRPr="00EF67B9" w:rsidRDefault="000932E1" w:rsidP="000932E1">
      <w:pPr>
        <w:rPr>
          <w:b/>
          <w:i/>
          <w:sz w:val="20"/>
        </w:rPr>
      </w:pPr>
      <w:r>
        <w:rPr>
          <w:b/>
          <w:i/>
          <w:sz w:val="20"/>
        </w:rPr>
        <w:t>Proposals (</w:t>
      </w:r>
      <w:r w:rsidRPr="00EF67B9">
        <w:rPr>
          <w:b/>
          <w:i/>
          <w:sz w:val="20"/>
        </w:rPr>
        <w:t>MTK</w:t>
      </w:r>
      <w:r>
        <w:rPr>
          <w:b/>
          <w:i/>
          <w:sz w:val="20"/>
        </w:rPr>
        <w:t>)</w:t>
      </w:r>
      <w:r w:rsidRPr="00EF67B9">
        <w:rPr>
          <w:b/>
          <w:i/>
          <w:sz w:val="20"/>
        </w:rPr>
        <w:t>:</w:t>
      </w:r>
    </w:p>
    <w:p w:rsidR="000932E1" w:rsidRPr="00BD49C9" w:rsidRDefault="000932E1" w:rsidP="000932E1">
      <w:pPr>
        <w:pStyle w:val="ListParagraph"/>
        <w:numPr>
          <w:ilvl w:val="0"/>
          <w:numId w:val="19"/>
        </w:numPr>
        <w:ind w:left="785"/>
        <w:rPr>
          <w:i/>
          <w:sz w:val="20"/>
        </w:rPr>
      </w:pPr>
      <w:r w:rsidRPr="00BD49C9">
        <w:rPr>
          <w:i/>
          <w:sz w:val="20"/>
        </w:rPr>
        <w:t xml:space="preserve">The MOs within one PO is defined as the valid search spaces by excluding </w:t>
      </w:r>
    </w:p>
    <w:p w:rsidR="000932E1" w:rsidRPr="00BD49C9" w:rsidRDefault="000932E1" w:rsidP="000932E1">
      <w:pPr>
        <w:pStyle w:val="ListParagraph"/>
        <w:numPr>
          <w:ilvl w:val="1"/>
          <w:numId w:val="26"/>
        </w:numPr>
        <w:overflowPunct w:val="0"/>
        <w:snapToGrid/>
        <w:ind w:left="1265"/>
        <w:contextualSpacing w:val="0"/>
        <w:rPr>
          <w:rFonts w:eastAsia="宋体"/>
          <w:i/>
          <w:sz w:val="20"/>
        </w:rPr>
      </w:pPr>
      <w:r w:rsidRPr="00BD49C9">
        <w:rPr>
          <w:i/>
          <w:sz w:val="20"/>
        </w:rPr>
        <w:t>5ms SSB transmission window</w:t>
      </w:r>
    </w:p>
    <w:p w:rsidR="000932E1" w:rsidRPr="00BD49C9" w:rsidRDefault="000932E1" w:rsidP="000932E1">
      <w:pPr>
        <w:pStyle w:val="ListParagraph"/>
        <w:numPr>
          <w:ilvl w:val="1"/>
          <w:numId w:val="26"/>
        </w:numPr>
        <w:overflowPunct w:val="0"/>
        <w:snapToGrid/>
        <w:ind w:left="1265"/>
        <w:contextualSpacing w:val="0"/>
        <w:rPr>
          <w:rFonts w:eastAsia="宋体"/>
          <w:i/>
          <w:sz w:val="20"/>
        </w:rPr>
      </w:pPr>
      <w:r w:rsidRPr="00BD49C9">
        <w:rPr>
          <w:i/>
          <w:sz w:val="20"/>
        </w:rPr>
        <w:t>RMSI transmission window</w:t>
      </w:r>
      <w:r w:rsidRPr="00BD49C9">
        <w:rPr>
          <w:i/>
        </w:rPr>
        <w:t xml:space="preserve"> </w:t>
      </w:r>
    </w:p>
    <w:p w:rsidR="000932E1" w:rsidRPr="00DC50A1" w:rsidRDefault="000932E1" w:rsidP="000932E1">
      <w:pPr>
        <w:pStyle w:val="BodyText"/>
        <w:rPr>
          <w:rFonts w:eastAsia="宋体"/>
          <w:b/>
          <w:i/>
          <w:lang w:eastAsia="zh-CN"/>
        </w:rPr>
      </w:pPr>
      <w:r w:rsidRPr="00DC50A1">
        <w:rPr>
          <w:rFonts w:eastAsia="宋体"/>
          <w:b/>
          <w:i/>
          <w:lang w:eastAsia="zh-CN"/>
        </w:rPr>
        <w:t>Proposal (Nokia):</w:t>
      </w:r>
    </w:p>
    <w:p w:rsidR="000932E1" w:rsidRPr="00382A2B" w:rsidRDefault="000932E1" w:rsidP="000932E1">
      <w:pPr>
        <w:pStyle w:val="B1"/>
        <w:numPr>
          <w:ilvl w:val="0"/>
          <w:numId w:val="25"/>
        </w:numPr>
        <w:rPr>
          <w:i/>
        </w:rPr>
      </w:pPr>
      <w:r w:rsidRPr="00382A2B">
        <w:rPr>
          <w:i/>
        </w:rPr>
        <w:lastRenderedPageBreak/>
        <w:t xml:space="preserve">Observation: With TD-LTE configuration 1 and special sub-frame configuration 6 or 7 with frame alignment assumed between TD-LTE and NR, PDCCH monitoring occasions can fall to flexible slots. With TD-LTE configuration 2, if PO </w:t>
      </w:r>
      <w:proofErr w:type="gramStart"/>
      <w:r w:rsidRPr="00382A2B">
        <w:rPr>
          <w:i/>
        </w:rPr>
        <w:t>are</w:t>
      </w:r>
      <w:proofErr w:type="gramEnd"/>
      <w:r w:rsidRPr="00382A2B">
        <w:rPr>
          <w:i/>
        </w:rPr>
        <w:t xml:space="preserve"> aligned with DL slots, PDCCH monitoring occasions fall to DL-only slots.</w:t>
      </w:r>
    </w:p>
    <w:p w:rsidR="000932E1" w:rsidRPr="00382A2B" w:rsidRDefault="000932E1" w:rsidP="000932E1">
      <w:pPr>
        <w:pStyle w:val="B1"/>
        <w:numPr>
          <w:ilvl w:val="0"/>
          <w:numId w:val="25"/>
        </w:numPr>
        <w:rPr>
          <w:i/>
        </w:rPr>
      </w:pPr>
      <w:r w:rsidRPr="00382A2B">
        <w:rPr>
          <w:i/>
        </w:rPr>
        <w:t>Observation: When frame offset is applied between TD-LTE and NR, some valid PDCCH monitoring occasions can fall to flexible slots with both considered TD-LTE configurations and all sub-frame configurations.</w:t>
      </w:r>
    </w:p>
    <w:p w:rsidR="000932E1" w:rsidRPr="00382A2B" w:rsidRDefault="000932E1" w:rsidP="000932E1">
      <w:pPr>
        <w:pStyle w:val="B1"/>
        <w:numPr>
          <w:ilvl w:val="0"/>
          <w:numId w:val="25"/>
        </w:numPr>
        <w:rPr>
          <w:i/>
        </w:rPr>
      </w:pPr>
      <w:r w:rsidRPr="00382A2B">
        <w:rPr>
          <w:i/>
        </w:rPr>
        <w:t xml:space="preserve">Observation: When valid PDCCH monitoring occasion falls to flexible slot, available system bandwidth and </w:t>
      </w:r>
      <w:proofErr w:type="gramStart"/>
      <w:r w:rsidRPr="00382A2B">
        <w:rPr>
          <w:i/>
        </w:rPr>
        <w:t>number of symbols determine</w:t>
      </w:r>
      <w:proofErr w:type="gramEnd"/>
      <w:r w:rsidRPr="00382A2B">
        <w:rPr>
          <w:i/>
        </w:rPr>
        <w:t xml:space="preserve"> if it can be used for paging delivery.</w:t>
      </w:r>
    </w:p>
    <w:p w:rsidR="000932E1" w:rsidRPr="00DC50A1" w:rsidRDefault="000932E1" w:rsidP="000932E1">
      <w:pPr>
        <w:pStyle w:val="ListParagraph"/>
        <w:numPr>
          <w:ilvl w:val="0"/>
          <w:numId w:val="25"/>
        </w:numPr>
        <w:rPr>
          <w:i/>
          <w:iCs/>
          <w:sz w:val="20"/>
          <w:szCs w:val="20"/>
          <w:lang w:eastAsia="en-GB"/>
        </w:rPr>
      </w:pPr>
      <w:r w:rsidRPr="00DC50A1">
        <w:rPr>
          <w:i/>
          <w:iCs/>
          <w:sz w:val="20"/>
          <w:szCs w:val="20"/>
          <w:lang w:eastAsia="en-GB"/>
        </w:rPr>
        <w:t>Observation: Restricting paging to DL-only slots for non-default association, would result long paging sweeps (in time) or require long sequence of DL-only slots.</w:t>
      </w:r>
    </w:p>
    <w:p w:rsidR="000932E1" w:rsidRPr="00382A2B" w:rsidRDefault="000932E1" w:rsidP="000932E1">
      <w:pPr>
        <w:pStyle w:val="ListParagraph"/>
        <w:ind w:left="130"/>
        <w:rPr>
          <w:i/>
          <w:iCs/>
          <w:sz w:val="20"/>
          <w:szCs w:val="20"/>
          <w:lang w:eastAsia="en-GB"/>
        </w:rPr>
      </w:pPr>
    </w:p>
    <w:p w:rsidR="000932E1" w:rsidRDefault="000932E1" w:rsidP="000932E1">
      <w:pPr>
        <w:pStyle w:val="ListParagraph"/>
        <w:numPr>
          <w:ilvl w:val="0"/>
          <w:numId w:val="25"/>
        </w:numPr>
        <w:rPr>
          <w:i/>
          <w:iCs/>
          <w:sz w:val="20"/>
          <w:szCs w:val="20"/>
          <w:lang w:eastAsia="en-GB"/>
        </w:rPr>
      </w:pPr>
      <w:r w:rsidRPr="00322B60">
        <w:rPr>
          <w:b/>
          <w:i/>
          <w:iCs/>
          <w:sz w:val="20"/>
          <w:szCs w:val="20"/>
          <w:lang w:eastAsia="en-GB"/>
        </w:rPr>
        <w:t>Proposal:</w:t>
      </w:r>
      <w:r w:rsidRPr="00DC50A1">
        <w:rPr>
          <w:i/>
          <w:iCs/>
          <w:sz w:val="20"/>
          <w:szCs w:val="20"/>
          <w:lang w:eastAsia="en-GB"/>
        </w:rPr>
        <w:t xml:space="preserve"> </w:t>
      </w:r>
    </w:p>
    <w:p w:rsidR="000932E1" w:rsidRPr="00322B60" w:rsidRDefault="000932E1" w:rsidP="000932E1">
      <w:pPr>
        <w:pStyle w:val="ListParagraph"/>
        <w:rPr>
          <w:i/>
          <w:iCs/>
          <w:sz w:val="20"/>
          <w:szCs w:val="20"/>
          <w:lang w:eastAsia="en-GB"/>
        </w:rPr>
      </w:pPr>
    </w:p>
    <w:p w:rsidR="000932E1" w:rsidRPr="00DC50A1" w:rsidRDefault="000932E1" w:rsidP="000932E1">
      <w:pPr>
        <w:pStyle w:val="ListParagraph"/>
        <w:numPr>
          <w:ilvl w:val="1"/>
          <w:numId w:val="25"/>
        </w:numPr>
        <w:rPr>
          <w:i/>
          <w:iCs/>
          <w:sz w:val="20"/>
          <w:szCs w:val="20"/>
          <w:lang w:eastAsia="en-GB"/>
        </w:rPr>
      </w:pPr>
      <w:r w:rsidRPr="00DC50A1">
        <w:rPr>
          <w:i/>
          <w:iCs/>
          <w:sz w:val="20"/>
          <w:szCs w:val="20"/>
          <w:lang w:eastAsia="en-GB"/>
        </w:rPr>
        <w:t>Allow paging to occur on DL-only and flexible slots, and determine the validity of paging PDCCH monitoring occasions based on the number of DL and flexible symbols in the slot.</w:t>
      </w:r>
      <w:bookmarkStart w:id="3" w:name="_GoBack"/>
      <w:bookmarkEnd w:id="3"/>
    </w:p>
    <w:p w:rsidR="000932E1" w:rsidRDefault="000932E1" w:rsidP="000932E1">
      <w:pPr>
        <w:pStyle w:val="ListParagraph"/>
        <w:numPr>
          <w:ilvl w:val="1"/>
          <w:numId w:val="25"/>
        </w:numPr>
        <w:rPr>
          <w:i/>
          <w:iCs/>
          <w:sz w:val="20"/>
          <w:szCs w:val="20"/>
          <w:lang w:eastAsia="en-GB"/>
        </w:rPr>
      </w:pPr>
      <w:r w:rsidRPr="00DC50A1">
        <w:rPr>
          <w:i/>
          <w:iCs/>
          <w:sz w:val="20"/>
          <w:szCs w:val="20"/>
          <w:lang w:eastAsia="en-GB"/>
        </w:rPr>
        <w:t xml:space="preserve">Inform RAN2 that in case of non-default association, selecting the paging PDCCH monitoring occasions purely based on the condition of overlapping with UL symbols, may result selecting such a PDCCH occasions in a slots where paging message (PDSCH) cannot be delivered. </w:t>
      </w:r>
    </w:p>
    <w:p w:rsidR="000932E1" w:rsidRDefault="000932E1" w:rsidP="000932E1">
      <w:pPr>
        <w:rPr>
          <w:b/>
          <w:i/>
          <w:sz w:val="20"/>
          <w:lang w:val="en-GB" w:eastAsia="zh-CN"/>
        </w:rPr>
      </w:pPr>
    </w:p>
    <w:p w:rsidR="000932E1" w:rsidRPr="00DC50A1" w:rsidRDefault="000932E1" w:rsidP="000932E1">
      <w:pPr>
        <w:rPr>
          <w:b/>
          <w:i/>
          <w:sz w:val="20"/>
          <w:lang w:val="en-GB" w:eastAsia="zh-CN"/>
        </w:rPr>
      </w:pPr>
      <w:r>
        <w:rPr>
          <w:b/>
          <w:i/>
          <w:sz w:val="20"/>
          <w:lang w:val="en-GB" w:eastAsia="zh-CN"/>
        </w:rPr>
        <w:t>Proposal (</w:t>
      </w:r>
      <w:r w:rsidRPr="00DC50A1">
        <w:rPr>
          <w:b/>
          <w:i/>
          <w:sz w:val="20"/>
          <w:lang w:val="en-GB" w:eastAsia="zh-CN"/>
        </w:rPr>
        <w:t>LGE</w:t>
      </w:r>
      <w:r>
        <w:rPr>
          <w:b/>
          <w:i/>
          <w:sz w:val="20"/>
          <w:lang w:val="en-GB" w:eastAsia="zh-CN"/>
        </w:rPr>
        <w:t>)</w:t>
      </w:r>
      <w:r w:rsidRPr="00DC50A1">
        <w:rPr>
          <w:b/>
          <w:i/>
          <w:sz w:val="20"/>
          <w:lang w:val="en-GB" w:eastAsia="zh-CN"/>
        </w:rPr>
        <w:t>:</w:t>
      </w:r>
    </w:p>
    <w:p w:rsidR="000932E1" w:rsidRPr="00BD49C9" w:rsidRDefault="000932E1" w:rsidP="000932E1">
      <w:pPr>
        <w:pStyle w:val="ListParagraph"/>
        <w:numPr>
          <w:ilvl w:val="0"/>
          <w:numId w:val="25"/>
        </w:numPr>
        <w:spacing w:before="120"/>
        <w:rPr>
          <w:i/>
          <w:sz w:val="20"/>
        </w:rPr>
      </w:pPr>
      <w:r w:rsidRPr="00BD49C9">
        <w:rPr>
          <w:rFonts w:eastAsia="Batang"/>
          <w:i/>
          <w:sz w:val="20"/>
          <w:lang w:eastAsia="ko-KR"/>
        </w:rPr>
        <w:t xml:space="preserve">Observation 5: </w:t>
      </w:r>
      <w:r w:rsidRPr="00BD49C9">
        <w:rPr>
          <w:i/>
          <w:sz w:val="20"/>
        </w:rPr>
        <w:t xml:space="preserve">Since NR supports </w:t>
      </w:r>
      <w:proofErr w:type="gramStart"/>
      <w:r w:rsidRPr="00BD49C9">
        <w:rPr>
          <w:i/>
          <w:sz w:val="20"/>
        </w:rPr>
        <w:t>2 concatenated DL-unknown-UL periodicity,</w:t>
      </w:r>
      <w:proofErr w:type="gramEnd"/>
      <w:r w:rsidRPr="00BD49C9">
        <w:rPr>
          <w:i/>
          <w:sz w:val="20"/>
        </w:rPr>
        <w:t xml:space="preserve"> each odd/ even frame may have a different slot/symbol pattern. As a result, configuring each PDCCH’s locations with one common parameter (</w:t>
      </w:r>
      <w:proofErr w:type="spellStart"/>
      <w:r w:rsidRPr="00BD49C9">
        <w:rPr>
          <w:i/>
          <w:sz w:val="20"/>
          <w:u w:val="single"/>
        </w:rPr>
        <w:t>first_PDCCH-MonitoringOccasionOfPO</w:t>
      </w:r>
      <w:proofErr w:type="spellEnd"/>
      <w:r w:rsidRPr="00BD49C9">
        <w:rPr>
          <w:i/>
          <w:sz w:val="20"/>
        </w:rPr>
        <w:t>) can be impossible.</w:t>
      </w:r>
    </w:p>
    <w:p w:rsidR="000932E1" w:rsidRPr="00BD49C9" w:rsidRDefault="000932E1" w:rsidP="000932E1">
      <w:pPr>
        <w:pStyle w:val="ListParagraph"/>
        <w:numPr>
          <w:ilvl w:val="1"/>
          <w:numId w:val="25"/>
        </w:numPr>
        <w:wordWrap w:val="0"/>
        <w:adjustRightInd/>
        <w:snapToGrid/>
        <w:spacing w:before="120"/>
        <w:contextualSpacing w:val="0"/>
        <w:rPr>
          <w:i/>
          <w:sz w:val="20"/>
        </w:rPr>
      </w:pPr>
      <w:r w:rsidRPr="00BD49C9">
        <w:rPr>
          <w:i/>
          <w:sz w:val="20"/>
        </w:rPr>
        <w:t>It seems that adopting additional one parameter (</w:t>
      </w:r>
      <w:proofErr w:type="spellStart"/>
      <w:r w:rsidRPr="00BD49C9">
        <w:rPr>
          <w:i/>
          <w:sz w:val="20"/>
          <w:u w:val="single"/>
        </w:rPr>
        <w:t>second_PDCCH-MonitoringOccasionOfPO</w:t>
      </w:r>
      <w:proofErr w:type="spellEnd"/>
      <w:r w:rsidRPr="00BD49C9">
        <w:rPr>
          <w:i/>
          <w:sz w:val="20"/>
        </w:rPr>
        <w:t>) to represent even / odd frames separately is the simplest way to solve problem.</w:t>
      </w:r>
    </w:p>
    <w:p w:rsidR="000932E1" w:rsidRDefault="000932E1" w:rsidP="000932E1">
      <w:pPr>
        <w:pStyle w:val="BodyText"/>
        <w:rPr>
          <w:rFonts w:eastAsia="宋体"/>
          <w:b/>
          <w:i/>
          <w:lang w:eastAsia="zh-CN"/>
        </w:rPr>
      </w:pPr>
    </w:p>
    <w:p w:rsidR="000932E1" w:rsidRPr="00B87382" w:rsidRDefault="000932E1" w:rsidP="000932E1">
      <w:pPr>
        <w:spacing w:afterLines="50"/>
        <w:rPr>
          <w:rFonts w:eastAsiaTheme="minorEastAsia"/>
          <w:b/>
          <w:i/>
          <w:sz w:val="20"/>
        </w:rPr>
      </w:pPr>
      <w:r w:rsidRPr="00BB3903">
        <w:rPr>
          <w:rFonts w:eastAsiaTheme="minorEastAsia"/>
          <w:b/>
          <w:i/>
          <w:sz w:val="20"/>
        </w:rPr>
        <w:t>Proposed Agreement:</w:t>
      </w:r>
    </w:p>
    <w:p w:rsidR="00B87382" w:rsidRPr="00B87382" w:rsidRDefault="000932E1" w:rsidP="000932E1">
      <w:pPr>
        <w:pStyle w:val="ListParagraph"/>
        <w:numPr>
          <w:ilvl w:val="0"/>
          <w:numId w:val="25"/>
        </w:numPr>
        <w:rPr>
          <w:i/>
          <w:sz w:val="20"/>
          <w:szCs w:val="20"/>
        </w:rPr>
      </w:pPr>
      <w:r>
        <w:rPr>
          <w:bCs/>
          <w:i/>
          <w:iCs/>
          <w:sz w:val="20"/>
          <w:szCs w:val="20"/>
        </w:rPr>
        <w:t>U</w:t>
      </w:r>
      <w:r w:rsidRPr="00A74F21">
        <w:rPr>
          <w:bCs/>
          <w:i/>
          <w:iCs/>
          <w:sz w:val="20"/>
          <w:szCs w:val="20"/>
        </w:rPr>
        <w:t>seful paging PDCCH monitoring occasion as a monitoring occasion doesn’t conflict with UL slots/symbols</w:t>
      </w:r>
      <w:r w:rsidRPr="00A74F21">
        <w:rPr>
          <w:bCs/>
          <w:i/>
          <w:iCs/>
          <w:sz w:val="20"/>
          <w:szCs w:val="20"/>
          <w:lang w:eastAsia="zh-CN"/>
        </w:rPr>
        <w:t xml:space="preserve"> configured by higher-layer parameter ‘</w:t>
      </w:r>
      <w:proofErr w:type="spellStart"/>
      <w:r w:rsidRPr="00A74F21">
        <w:rPr>
          <w:bCs/>
          <w:i/>
          <w:iCs/>
          <w:sz w:val="20"/>
          <w:szCs w:val="20"/>
          <w:lang w:eastAsia="zh-CN"/>
        </w:rPr>
        <w:t>tdd</w:t>
      </w:r>
      <w:proofErr w:type="spellEnd"/>
      <w:r w:rsidRPr="00A74F21">
        <w:rPr>
          <w:bCs/>
          <w:i/>
          <w:iCs/>
          <w:sz w:val="20"/>
          <w:szCs w:val="20"/>
          <w:lang w:eastAsia="zh-CN"/>
        </w:rPr>
        <w:t>-UL-DL-</w:t>
      </w:r>
      <w:proofErr w:type="spellStart"/>
      <w:r w:rsidRPr="00A74F21">
        <w:rPr>
          <w:bCs/>
          <w:i/>
          <w:iCs/>
          <w:sz w:val="20"/>
          <w:szCs w:val="20"/>
          <w:lang w:eastAsia="zh-CN"/>
        </w:rPr>
        <w:t>ConfigCommon</w:t>
      </w:r>
      <w:proofErr w:type="spellEnd"/>
      <w:r w:rsidRPr="00A74F21">
        <w:rPr>
          <w:bCs/>
          <w:i/>
          <w:iCs/>
          <w:sz w:val="20"/>
          <w:szCs w:val="20"/>
          <w:lang w:eastAsia="zh-CN"/>
        </w:rPr>
        <w:t>’ or ‘tdd-UL-DL-ConfigCommon2’</w:t>
      </w:r>
      <w:r>
        <w:rPr>
          <w:bCs/>
          <w:i/>
          <w:iCs/>
          <w:sz w:val="20"/>
          <w:szCs w:val="20"/>
        </w:rPr>
        <w:t xml:space="preserve"> </w:t>
      </w:r>
    </w:p>
    <w:p w:rsidR="000932E1" w:rsidRPr="007C1CAF" w:rsidRDefault="000932E1" w:rsidP="00B87382">
      <w:pPr>
        <w:pStyle w:val="ListParagraph"/>
        <w:numPr>
          <w:ilvl w:val="1"/>
          <w:numId w:val="25"/>
        </w:numPr>
        <w:rPr>
          <w:i/>
          <w:sz w:val="20"/>
          <w:szCs w:val="20"/>
        </w:rPr>
      </w:pPr>
      <w:proofErr w:type="gramStart"/>
      <w:r>
        <w:rPr>
          <w:bCs/>
          <w:i/>
          <w:iCs/>
          <w:sz w:val="20"/>
          <w:szCs w:val="20"/>
        </w:rPr>
        <w:t>i.e</w:t>
      </w:r>
      <w:proofErr w:type="gramEnd"/>
      <w:r>
        <w:rPr>
          <w:bCs/>
          <w:i/>
          <w:iCs/>
          <w:sz w:val="20"/>
          <w:szCs w:val="20"/>
        </w:rPr>
        <w:t>. they can occur in DL only and flexible symbols.</w:t>
      </w:r>
    </w:p>
    <w:p w:rsidR="00B87382" w:rsidRDefault="00B87382" w:rsidP="00B87382">
      <w:pPr>
        <w:rPr>
          <w:b/>
          <w:bCs/>
          <w:i/>
          <w:sz w:val="20"/>
          <w:highlight w:val="yellow"/>
        </w:rPr>
      </w:pPr>
    </w:p>
    <w:p w:rsidR="00BB3903" w:rsidRPr="00B87382" w:rsidRDefault="00BB3903" w:rsidP="00BB3903">
      <w:pPr>
        <w:rPr>
          <w:bCs/>
          <w:i/>
          <w:sz w:val="20"/>
        </w:rPr>
      </w:pPr>
      <w:r w:rsidRPr="00B87382">
        <w:rPr>
          <w:b/>
          <w:bCs/>
          <w:i/>
          <w:sz w:val="20"/>
          <w:highlight w:val="yellow"/>
        </w:rPr>
        <w:t>Comment:</w:t>
      </w:r>
      <w:r w:rsidRPr="00B87382">
        <w:rPr>
          <w:b/>
          <w:bCs/>
          <w:i/>
          <w:sz w:val="20"/>
        </w:rPr>
        <w:t xml:space="preserve"> </w:t>
      </w:r>
      <w:r w:rsidRPr="00B87382">
        <w:rPr>
          <w:bCs/>
          <w:i/>
          <w:sz w:val="20"/>
        </w:rPr>
        <w:t xml:space="preserve">Generally, above proposals seem to address the same issues.  Perhaps we can further agree to include flexible symbols in addition to DL symbols where Paging MO can occur. </w:t>
      </w:r>
    </w:p>
    <w:p w:rsidR="00BB3903" w:rsidRPr="00BB3903" w:rsidRDefault="00BB3903" w:rsidP="00BB3903">
      <w:pPr>
        <w:pStyle w:val="ListParagraph"/>
        <w:numPr>
          <w:ilvl w:val="0"/>
          <w:numId w:val="25"/>
        </w:numPr>
        <w:adjustRightInd/>
        <w:contextualSpacing w:val="0"/>
        <w:rPr>
          <w:sz w:val="20"/>
          <w:highlight w:val="yellow"/>
          <w:lang w:val="en-GB"/>
        </w:rPr>
      </w:pPr>
      <w:r w:rsidRPr="00BB3903">
        <w:rPr>
          <w:sz w:val="20"/>
          <w:highlight w:val="yellow"/>
          <w:lang w:val="en-GB"/>
        </w:rPr>
        <w:t xml:space="preserve">Check offline for the above whether it is restricted </w:t>
      </w:r>
      <w:proofErr w:type="spellStart"/>
      <w:r w:rsidRPr="00BB3903">
        <w:rPr>
          <w:sz w:val="20"/>
          <w:highlight w:val="yellow"/>
          <w:lang w:val="en-GB"/>
        </w:rPr>
        <w:t>w.r.t</w:t>
      </w:r>
      <w:proofErr w:type="spellEnd"/>
      <w:r w:rsidRPr="00BB3903">
        <w:rPr>
          <w:sz w:val="20"/>
          <w:highlight w:val="yellow"/>
          <w:lang w:val="en-GB"/>
        </w:rPr>
        <w:t xml:space="preserve">. configuration or </w:t>
      </w:r>
      <w:proofErr w:type="spellStart"/>
      <w:r w:rsidRPr="00BB3903">
        <w:rPr>
          <w:sz w:val="20"/>
          <w:highlight w:val="yellow"/>
          <w:lang w:val="en-GB"/>
        </w:rPr>
        <w:t>w.r.t</w:t>
      </w:r>
      <w:proofErr w:type="spellEnd"/>
      <w:r w:rsidRPr="00BB3903">
        <w:rPr>
          <w:sz w:val="20"/>
          <w:highlight w:val="yellow"/>
          <w:lang w:val="en-GB"/>
        </w:rPr>
        <w:t xml:space="preserve">. operation (meaning such </w:t>
      </w:r>
      <w:proofErr w:type="spellStart"/>
      <w:r w:rsidRPr="00BB3903">
        <w:rPr>
          <w:sz w:val="20"/>
          <w:highlight w:val="yellow"/>
          <w:lang w:val="en-GB"/>
        </w:rPr>
        <w:t>confliciting</w:t>
      </w:r>
      <w:proofErr w:type="spellEnd"/>
      <w:r w:rsidRPr="00BB3903">
        <w:rPr>
          <w:sz w:val="20"/>
          <w:highlight w:val="yellow"/>
          <w:lang w:val="en-GB"/>
        </w:rPr>
        <w:t xml:space="preserve"> configuration is still allowed, but UE will handle it appropriately)</w:t>
      </w:r>
    </w:p>
    <w:p w:rsidR="00BB3903" w:rsidRDefault="00BB3903" w:rsidP="00B87382">
      <w:pPr>
        <w:rPr>
          <w:b/>
          <w:bCs/>
          <w:i/>
          <w:sz w:val="20"/>
          <w:highlight w:val="yellow"/>
        </w:rPr>
      </w:pPr>
    </w:p>
    <w:p w:rsidR="00BB3903" w:rsidRPr="00BB3903" w:rsidRDefault="00BB3903" w:rsidP="00B87382">
      <w:pPr>
        <w:rPr>
          <w:bCs/>
          <w:i/>
          <w:sz w:val="20"/>
        </w:rPr>
      </w:pPr>
      <w:r>
        <w:rPr>
          <w:b/>
          <w:bCs/>
          <w:i/>
          <w:sz w:val="20"/>
          <w:highlight w:val="yellow"/>
        </w:rPr>
        <w:t xml:space="preserve">Conclusion: </w:t>
      </w:r>
      <w:r w:rsidRPr="00BB3903">
        <w:rPr>
          <w:bCs/>
          <w:i/>
          <w:sz w:val="20"/>
        </w:rPr>
        <w:t>To be treated in the OSI agenda item since similar issues were raised there.</w:t>
      </w:r>
    </w:p>
    <w:p w:rsidR="000932E1" w:rsidRDefault="000932E1" w:rsidP="00B87382">
      <w:pPr>
        <w:rPr>
          <w:i/>
          <w:sz w:val="20"/>
          <w:szCs w:val="20"/>
        </w:rPr>
      </w:pPr>
    </w:p>
    <w:p w:rsidR="00BB3903" w:rsidRPr="00B87382" w:rsidRDefault="00BB3903" w:rsidP="00B87382">
      <w:pPr>
        <w:rPr>
          <w:i/>
          <w:sz w:val="20"/>
          <w:szCs w:val="20"/>
        </w:rPr>
      </w:pPr>
    </w:p>
    <w:p w:rsidR="00D76DE0" w:rsidRDefault="00DA5032" w:rsidP="00D76DE0">
      <w:pPr>
        <w:pStyle w:val="Heading2"/>
        <w:rPr>
          <w:lang w:val="en-GB" w:eastAsia="zh-CN"/>
        </w:rPr>
      </w:pPr>
      <w:r>
        <w:rPr>
          <w:lang w:val="en-GB" w:eastAsia="zh-CN"/>
        </w:rPr>
        <w:t>Number of P</w:t>
      </w:r>
      <w:r w:rsidR="000932E1">
        <w:rPr>
          <w:lang w:val="en-GB" w:eastAsia="zh-CN"/>
        </w:rPr>
        <w:t>O</w:t>
      </w:r>
      <w:r>
        <w:rPr>
          <w:lang w:val="en-GB" w:eastAsia="zh-CN"/>
        </w:rPr>
        <w:t>s per PF (Ns)</w:t>
      </w:r>
      <w:r w:rsidR="00D76DE0">
        <w:rPr>
          <w:lang w:val="en-GB" w:eastAsia="zh-CN"/>
        </w:rPr>
        <w:t xml:space="preserve"> </w:t>
      </w:r>
    </w:p>
    <w:p w:rsidR="00DA5032" w:rsidRDefault="00DA5032" w:rsidP="00D76DE0">
      <w:pPr>
        <w:rPr>
          <w:sz w:val="20"/>
          <w:szCs w:val="20"/>
          <w:lang w:val="en-GB" w:eastAsia="zh-CN"/>
        </w:rPr>
      </w:pPr>
      <w:r>
        <w:rPr>
          <w:sz w:val="20"/>
          <w:szCs w:val="20"/>
          <w:lang w:val="en-GB" w:eastAsia="zh-CN"/>
        </w:rPr>
        <w:t>Two contributions discussed the applicability of the configured Ns values for both default and non-default association.</w:t>
      </w:r>
    </w:p>
    <w:p w:rsidR="00D76DE0" w:rsidRPr="003266B6" w:rsidRDefault="00D76DE0" w:rsidP="00D76DE0">
      <w:pPr>
        <w:rPr>
          <w:sz w:val="20"/>
          <w:szCs w:val="20"/>
          <w:lang w:val="en-GB" w:eastAsia="zh-CN"/>
        </w:rPr>
      </w:pPr>
      <w:r w:rsidRPr="003266B6">
        <w:rPr>
          <w:sz w:val="20"/>
          <w:szCs w:val="20"/>
          <w:lang w:val="en-GB" w:eastAsia="zh-CN"/>
        </w:rPr>
        <w:t>RAN2 agreed on the following:</w:t>
      </w:r>
    </w:p>
    <w:p w:rsidR="00D76DE0" w:rsidRPr="003266B6" w:rsidRDefault="00D76DE0" w:rsidP="00D76DE0">
      <w:pPr>
        <w:rPr>
          <w:bCs/>
          <w:i/>
          <w:sz w:val="20"/>
          <w:szCs w:val="20"/>
          <w:lang w:val="en-GB"/>
        </w:rPr>
      </w:pPr>
      <w:r w:rsidRPr="003266B6">
        <w:rPr>
          <w:sz w:val="20"/>
          <w:szCs w:val="20"/>
          <w:lang w:val="en-GB" w:eastAsia="zh-CN"/>
        </w:rPr>
        <w:tab/>
      </w:r>
      <w:r w:rsidRPr="003266B6">
        <w:rPr>
          <w:i/>
          <w:sz w:val="20"/>
          <w:szCs w:val="20"/>
        </w:rPr>
        <w:t>F</w:t>
      </w:r>
      <w:r w:rsidRPr="003266B6">
        <w:rPr>
          <w:bCs/>
          <w:i/>
          <w:sz w:val="20"/>
          <w:szCs w:val="20"/>
        </w:rPr>
        <w:t xml:space="preserve">or default association, Ns </w:t>
      </w:r>
      <w:proofErr w:type="gramStart"/>
      <w:r w:rsidRPr="003266B6">
        <w:rPr>
          <w:bCs/>
          <w:i/>
          <w:sz w:val="20"/>
          <w:szCs w:val="20"/>
        </w:rPr>
        <w:t>is</w:t>
      </w:r>
      <w:proofErr w:type="gramEnd"/>
      <w:r w:rsidRPr="003266B6">
        <w:rPr>
          <w:bCs/>
          <w:i/>
          <w:sz w:val="20"/>
          <w:szCs w:val="20"/>
        </w:rPr>
        <w:t xml:space="preserve"> either 1 or 2. For Ns = 1, there is only one PO which starts in the PF. For Ns = 2, PO is either in the first half frame (</w:t>
      </w:r>
      <w:proofErr w:type="spellStart"/>
      <w:r w:rsidRPr="003266B6">
        <w:rPr>
          <w:bCs/>
          <w:i/>
          <w:sz w:val="20"/>
          <w:szCs w:val="20"/>
        </w:rPr>
        <w:t>i_s</w:t>
      </w:r>
      <w:proofErr w:type="spellEnd"/>
      <w:r w:rsidRPr="003266B6">
        <w:rPr>
          <w:bCs/>
          <w:i/>
          <w:sz w:val="20"/>
          <w:szCs w:val="20"/>
        </w:rPr>
        <w:t xml:space="preserve"> = 0) or the second half frame (</w:t>
      </w:r>
      <w:proofErr w:type="spellStart"/>
      <w:r w:rsidRPr="003266B6">
        <w:rPr>
          <w:bCs/>
          <w:i/>
          <w:sz w:val="20"/>
          <w:szCs w:val="20"/>
        </w:rPr>
        <w:t>i_s</w:t>
      </w:r>
      <w:proofErr w:type="spellEnd"/>
      <w:r w:rsidRPr="003266B6">
        <w:rPr>
          <w:bCs/>
          <w:i/>
          <w:sz w:val="20"/>
          <w:szCs w:val="20"/>
        </w:rPr>
        <w:t xml:space="preserve"> = 1) of the PF.</w:t>
      </w:r>
    </w:p>
    <w:p w:rsidR="00D76DE0" w:rsidRDefault="00D76DE0" w:rsidP="00D76DE0">
      <w:pPr>
        <w:rPr>
          <w:bCs/>
          <w:sz w:val="20"/>
          <w:szCs w:val="20"/>
        </w:rPr>
      </w:pPr>
      <w:r w:rsidRPr="003266B6">
        <w:rPr>
          <w:bCs/>
          <w:sz w:val="20"/>
          <w:szCs w:val="20"/>
        </w:rPr>
        <w:lastRenderedPageBreak/>
        <w:t>However, when RMSI periodicity is 5ms, both the first half radio frame and second half radio frame contains the RMSI monitor occasions.</w:t>
      </w:r>
    </w:p>
    <w:p w:rsidR="00DA5032" w:rsidRPr="003266B6" w:rsidRDefault="00DA5032" w:rsidP="00D76DE0">
      <w:pPr>
        <w:rPr>
          <w:bCs/>
          <w:sz w:val="20"/>
          <w:szCs w:val="20"/>
        </w:rPr>
      </w:pPr>
    </w:p>
    <w:p w:rsidR="00D76DE0" w:rsidRPr="003266B6" w:rsidRDefault="00D76DE0" w:rsidP="00D76DE0">
      <w:pPr>
        <w:rPr>
          <w:b/>
          <w:bCs/>
          <w:i/>
          <w:sz w:val="20"/>
        </w:rPr>
      </w:pPr>
      <w:r w:rsidRPr="003266B6">
        <w:rPr>
          <w:b/>
          <w:bCs/>
          <w:i/>
          <w:sz w:val="20"/>
        </w:rPr>
        <w:t>Proposal (HW):</w:t>
      </w:r>
    </w:p>
    <w:p w:rsidR="00D76DE0" w:rsidRPr="003266B6" w:rsidRDefault="00D76DE0" w:rsidP="00D76DE0">
      <w:pPr>
        <w:pStyle w:val="ListParagraph"/>
        <w:numPr>
          <w:ilvl w:val="0"/>
          <w:numId w:val="25"/>
        </w:numPr>
        <w:rPr>
          <w:bCs/>
          <w:i/>
          <w:sz w:val="20"/>
        </w:rPr>
      </w:pPr>
      <w:r w:rsidRPr="003266B6">
        <w:rPr>
          <w:bCs/>
          <w:i/>
          <w:sz w:val="20"/>
        </w:rPr>
        <w:t xml:space="preserve">It is RAN1 understanding that the configuration of RMSI periodicity of 5ms and Ns=1 is an incomplete configuration i.e. only first half frame PO is supported. RAN2 should consider the case of supporting a PO that can be in the first or the second half radio frame of the PF.  </w:t>
      </w:r>
    </w:p>
    <w:p w:rsidR="00DA5032" w:rsidRDefault="00DA5032" w:rsidP="00F834C7">
      <w:pPr>
        <w:autoSpaceDE/>
        <w:autoSpaceDN/>
        <w:adjustRightInd/>
        <w:spacing w:beforeLines="50" w:afterLines="50"/>
        <w:rPr>
          <w:b/>
          <w:i/>
          <w:sz w:val="20"/>
          <w:highlight w:val="yellow"/>
          <w:lang w:val="en-GB" w:eastAsia="zh-CN"/>
        </w:rPr>
      </w:pPr>
    </w:p>
    <w:p w:rsidR="00DA5032" w:rsidRPr="000932E1" w:rsidRDefault="00DA5032" w:rsidP="00F834C7">
      <w:pPr>
        <w:autoSpaceDE/>
        <w:autoSpaceDN/>
        <w:adjustRightInd/>
        <w:spacing w:beforeLines="50" w:afterLines="50"/>
        <w:rPr>
          <w:rFonts w:eastAsia="宋体"/>
          <w:sz w:val="20"/>
          <w:szCs w:val="20"/>
          <w:lang w:eastAsia="zh-CN"/>
        </w:rPr>
      </w:pPr>
      <w:r w:rsidRPr="000932E1">
        <w:rPr>
          <w:sz w:val="20"/>
          <w:szCs w:val="20"/>
          <w:lang w:val="en-GB" w:eastAsia="zh-CN"/>
        </w:rPr>
        <w:t>In Sharp contribution, an issues was raised that</w:t>
      </w:r>
      <w:r w:rsidRPr="000932E1">
        <w:rPr>
          <w:b/>
          <w:i/>
          <w:sz w:val="20"/>
          <w:szCs w:val="20"/>
          <w:lang w:val="en-GB" w:eastAsia="zh-CN"/>
        </w:rPr>
        <w:t xml:space="preserve"> </w:t>
      </w:r>
      <w:r w:rsidRPr="000932E1">
        <w:rPr>
          <w:rFonts w:eastAsia="宋体"/>
          <w:sz w:val="20"/>
          <w:szCs w:val="20"/>
          <w:lang w:eastAsia="zh-CN"/>
        </w:rPr>
        <w:t>f</w:t>
      </w:r>
      <w:r w:rsidRPr="000932E1">
        <w:rPr>
          <w:rFonts w:eastAsia="宋体" w:hint="eastAsia"/>
          <w:sz w:val="20"/>
          <w:szCs w:val="20"/>
          <w:lang w:eastAsia="zh-CN"/>
        </w:rPr>
        <w:t xml:space="preserve">or default association, </w:t>
      </w:r>
      <w:r w:rsidRPr="000932E1">
        <w:rPr>
          <w:rFonts w:eastAsia="宋体" w:hint="eastAsia"/>
          <w:i/>
          <w:sz w:val="20"/>
          <w:szCs w:val="20"/>
          <w:lang w:eastAsia="zh-CN"/>
        </w:rPr>
        <w:t>Ns</w:t>
      </w:r>
      <w:r w:rsidRPr="000932E1">
        <w:rPr>
          <w:rFonts w:eastAsia="宋体" w:hint="eastAsia"/>
          <w:sz w:val="20"/>
          <w:szCs w:val="20"/>
          <w:lang w:eastAsia="zh-CN"/>
        </w:rPr>
        <w:t xml:space="preserve"> = 2 is only </w:t>
      </w:r>
      <w:r w:rsidRPr="000932E1">
        <w:rPr>
          <w:rFonts w:eastAsia="宋体"/>
          <w:sz w:val="20"/>
          <w:szCs w:val="20"/>
          <w:lang w:eastAsia="zh-CN"/>
        </w:rPr>
        <w:t>possible</w:t>
      </w:r>
      <w:r w:rsidRPr="000932E1">
        <w:rPr>
          <w:rFonts w:eastAsia="宋体" w:hint="eastAsia"/>
          <w:sz w:val="20"/>
          <w:szCs w:val="20"/>
          <w:lang w:eastAsia="zh-CN"/>
        </w:rPr>
        <w:t xml:space="preserve"> for SS/PBCH block and CORESET multiplexing pattern 2/3 and SSB periodicity of 5 ms, and in all other cases, </w:t>
      </w:r>
      <w:r w:rsidRPr="000932E1">
        <w:rPr>
          <w:rFonts w:eastAsia="宋体" w:hint="eastAsia"/>
          <w:i/>
          <w:sz w:val="20"/>
          <w:szCs w:val="20"/>
          <w:lang w:eastAsia="zh-CN"/>
        </w:rPr>
        <w:t>Ns</w:t>
      </w:r>
      <w:r w:rsidRPr="000932E1">
        <w:rPr>
          <w:rFonts w:eastAsia="宋体" w:hint="eastAsia"/>
          <w:sz w:val="20"/>
          <w:szCs w:val="20"/>
          <w:lang w:eastAsia="zh-CN"/>
        </w:rPr>
        <w:t xml:space="preserve"> has to be configured with a value of 1. It is possible that default association and non-default association are BOTH used in a cell, e.g. if a UE in RRC_CONNECTED state is configured with a </w:t>
      </w:r>
      <w:r w:rsidRPr="000932E1">
        <w:rPr>
          <w:rFonts w:eastAsia="宋体"/>
          <w:sz w:val="20"/>
          <w:szCs w:val="20"/>
          <w:lang w:eastAsia="zh-CN"/>
        </w:rPr>
        <w:t>“</w:t>
      </w:r>
      <w:r w:rsidRPr="000932E1">
        <w:rPr>
          <w:rFonts w:eastAsia="宋体" w:hint="eastAsia"/>
          <w:sz w:val="20"/>
          <w:szCs w:val="20"/>
          <w:lang w:eastAsia="zh-CN"/>
        </w:rPr>
        <w:t>non-overlapping active DL BWP</w:t>
      </w:r>
      <w:r w:rsidRPr="000932E1">
        <w:rPr>
          <w:rFonts w:eastAsia="宋体"/>
          <w:sz w:val="20"/>
          <w:szCs w:val="20"/>
          <w:lang w:eastAsia="zh-CN"/>
        </w:rPr>
        <w:t>”</w:t>
      </w:r>
      <w:r w:rsidRPr="000932E1">
        <w:rPr>
          <w:rFonts w:eastAsia="宋体" w:hint="eastAsia"/>
          <w:sz w:val="20"/>
          <w:szCs w:val="20"/>
          <w:lang w:eastAsia="zh-CN"/>
        </w:rPr>
        <w:t xml:space="preserve"> (i.e. </w:t>
      </w:r>
      <w:r w:rsidRPr="000932E1">
        <w:rPr>
          <w:rFonts w:eastAsiaTheme="minorEastAsia" w:hint="eastAsia"/>
          <w:bCs/>
          <w:sz w:val="20"/>
          <w:szCs w:val="20"/>
          <w:lang w:eastAsia="zh-CN"/>
        </w:rPr>
        <w:t>an active</w:t>
      </w:r>
      <w:r w:rsidRPr="000932E1">
        <w:rPr>
          <w:bCs/>
          <w:sz w:val="20"/>
          <w:szCs w:val="20"/>
          <w:lang w:eastAsia="zh-CN"/>
        </w:rPr>
        <w:t xml:space="preserve"> DL BWP that overlaps with neither the initial DL BWP nor with the SS/PBCH block associated to the initial DL BWP</w:t>
      </w:r>
      <w:r w:rsidRPr="000932E1">
        <w:rPr>
          <w:rFonts w:eastAsiaTheme="minorEastAsia"/>
          <w:bCs/>
          <w:sz w:val="20"/>
          <w:szCs w:val="20"/>
          <w:lang w:eastAsia="zh-CN"/>
        </w:rPr>
        <w:t xml:space="preserve">, see </w:t>
      </w:r>
      <w:fldSimple w:instr=" REF _Ref524695017 \n \h  \* MERGEFORMAT ">
        <w:r w:rsidRPr="000932E1">
          <w:rPr>
            <w:rFonts w:eastAsiaTheme="minorEastAsia"/>
            <w:bCs/>
            <w:sz w:val="20"/>
            <w:szCs w:val="20"/>
            <w:lang w:eastAsia="zh-CN"/>
          </w:rPr>
          <w:t>[4]</w:t>
        </w:r>
      </w:fldSimple>
      <w:r w:rsidRPr="000932E1">
        <w:rPr>
          <w:rFonts w:eastAsiaTheme="minorEastAsia" w:hint="eastAsia"/>
          <w:bCs/>
          <w:sz w:val="20"/>
          <w:szCs w:val="20"/>
          <w:lang w:eastAsia="zh-CN"/>
        </w:rPr>
        <w:t>), it has to be configured with a paging search space</w:t>
      </w:r>
    </w:p>
    <w:p w:rsidR="00DA5032" w:rsidRDefault="00DA5032" w:rsidP="00FF115D">
      <w:pPr>
        <w:rPr>
          <w:b/>
          <w:i/>
          <w:sz w:val="20"/>
          <w:highlight w:val="yellow"/>
          <w:lang w:val="en-GB" w:eastAsia="zh-CN"/>
        </w:rPr>
      </w:pPr>
    </w:p>
    <w:p w:rsidR="00DA5032" w:rsidRDefault="00DA5032" w:rsidP="00FF115D">
      <w:pPr>
        <w:rPr>
          <w:b/>
          <w:i/>
          <w:sz w:val="20"/>
          <w:lang w:val="en-GB" w:eastAsia="zh-CN"/>
        </w:rPr>
      </w:pPr>
      <w:r w:rsidRPr="00DA5032">
        <w:rPr>
          <w:b/>
          <w:i/>
          <w:sz w:val="20"/>
          <w:lang w:val="en-GB" w:eastAsia="zh-CN"/>
        </w:rPr>
        <w:t>Sharp:</w:t>
      </w:r>
    </w:p>
    <w:p w:rsidR="00DA5032" w:rsidRPr="006B291A" w:rsidRDefault="00DA5032" w:rsidP="00F834C7">
      <w:pPr>
        <w:pStyle w:val="ListParagraph"/>
        <w:numPr>
          <w:ilvl w:val="0"/>
          <w:numId w:val="34"/>
        </w:numPr>
        <w:autoSpaceDE/>
        <w:autoSpaceDN/>
        <w:adjustRightInd/>
        <w:spacing w:beforeLines="50" w:afterLines="50"/>
        <w:ind w:left="1701" w:hanging="1251"/>
        <w:contextualSpacing w:val="0"/>
        <w:rPr>
          <w:rFonts w:eastAsia="宋体"/>
          <w:sz w:val="20"/>
          <w:lang w:eastAsia="zh-CN"/>
        </w:rPr>
      </w:pPr>
      <w:r w:rsidRPr="006B291A">
        <w:rPr>
          <w:rFonts w:eastAsia="宋体" w:hint="eastAsia"/>
          <w:sz w:val="20"/>
          <w:lang w:eastAsia="zh-CN"/>
        </w:rPr>
        <w:t>For default association, the number of POs for a PF (</w:t>
      </w:r>
      <w:r w:rsidRPr="006B291A">
        <w:rPr>
          <w:rFonts w:eastAsia="宋体"/>
          <w:i/>
          <w:sz w:val="20"/>
          <w:lang w:eastAsia="zh-CN"/>
        </w:rPr>
        <w:t>Ns</w:t>
      </w:r>
      <w:r w:rsidRPr="006B291A">
        <w:rPr>
          <w:rFonts w:eastAsia="宋体"/>
          <w:sz w:val="20"/>
          <w:lang w:eastAsia="zh-CN"/>
        </w:rPr>
        <w:t>)</w:t>
      </w:r>
      <w:r w:rsidRPr="006B291A">
        <w:rPr>
          <w:rFonts w:eastAsia="宋体" w:hint="eastAsia"/>
          <w:sz w:val="20"/>
          <w:lang w:eastAsia="zh-CN"/>
        </w:rPr>
        <w:t xml:space="preserve"> is mostly determined by </w:t>
      </w:r>
      <w:r w:rsidRPr="006B291A">
        <w:rPr>
          <w:rFonts w:eastAsia="宋体"/>
          <w:sz w:val="20"/>
          <w:lang w:eastAsia="zh-CN"/>
        </w:rPr>
        <w:t>SS/PBCH block and CORESET multiplexing pattern and SSB periodicity</w:t>
      </w:r>
      <w:r w:rsidRPr="006B291A">
        <w:rPr>
          <w:rFonts w:eastAsia="宋体" w:hint="eastAsia"/>
          <w:sz w:val="20"/>
          <w:lang w:eastAsia="zh-CN"/>
        </w:rPr>
        <w:t xml:space="preserve">. In other words, the corresponding RRC parameter is almost not </w:t>
      </w:r>
      <w:r w:rsidRPr="006B291A">
        <w:rPr>
          <w:rFonts w:eastAsia="宋体"/>
          <w:sz w:val="20"/>
          <w:lang w:eastAsia="zh-CN"/>
        </w:rPr>
        <w:t>“</w:t>
      </w:r>
      <w:r w:rsidRPr="006B291A">
        <w:rPr>
          <w:rFonts w:eastAsia="宋体" w:hint="eastAsia"/>
          <w:sz w:val="20"/>
          <w:lang w:eastAsia="zh-CN"/>
        </w:rPr>
        <w:t>configurable</w:t>
      </w:r>
      <w:r w:rsidRPr="006B291A">
        <w:rPr>
          <w:rFonts w:eastAsia="宋体"/>
          <w:sz w:val="20"/>
          <w:lang w:eastAsia="zh-CN"/>
        </w:rPr>
        <w:t>”</w:t>
      </w:r>
      <w:r w:rsidRPr="006B291A">
        <w:rPr>
          <w:rFonts w:eastAsia="宋体" w:hint="eastAsia"/>
          <w:sz w:val="20"/>
          <w:lang w:eastAsia="zh-CN"/>
        </w:rPr>
        <w:t>.</w:t>
      </w:r>
    </w:p>
    <w:p w:rsidR="00DA5032" w:rsidRPr="006B291A" w:rsidRDefault="00DA5032" w:rsidP="00F834C7">
      <w:pPr>
        <w:pStyle w:val="ListParagraph"/>
        <w:numPr>
          <w:ilvl w:val="0"/>
          <w:numId w:val="34"/>
        </w:numPr>
        <w:autoSpaceDE/>
        <w:autoSpaceDN/>
        <w:adjustRightInd/>
        <w:spacing w:beforeLines="50" w:afterLines="50"/>
        <w:ind w:left="1701" w:hanging="1251"/>
        <w:contextualSpacing w:val="0"/>
        <w:rPr>
          <w:rFonts w:eastAsia="宋体"/>
          <w:sz w:val="20"/>
          <w:lang w:eastAsia="zh-CN"/>
        </w:rPr>
      </w:pPr>
      <w:r w:rsidRPr="006B291A">
        <w:rPr>
          <w:rFonts w:eastAsia="宋体" w:hint="eastAsia"/>
          <w:sz w:val="20"/>
          <w:lang w:eastAsia="zh-CN"/>
        </w:rPr>
        <w:t xml:space="preserve">It is possible that default association and non-default association are both used in a cell, in which case the lack of configurability of </w:t>
      </w:r>
      <w:r w:rsidRPr="006B291A">
        <w:rPr>
          <w:rFonts w:eastAsia="宋体" w:hint="eastAsia"/>
          <w:i/>
          <w:sz w:val="20"/>
          <w:lang w:eastAsia="zh-CN"/>
        </w:rPr>
        <w:t>Ns</w:t>
      </w:r>
      <w:r w:rsidRPr="006B291A">
        <w:rPr>
          <w:rFonts w:eastAsia="宋体" w:hint="eastAsia"/>
          <w:sz w:val="20"/>
          <w:lang w:eastAsia="zh-CN"/>
        </w:rPr>
        <w:t xml:space="preserve"> applies for both default association and non-default association.</w:t>
      </w:r>
    </w:p>
    <w:p w:rsidR="00DA5032" w:rsidRPr="006B291A" w:rsidRDefault="00DA5032" w:rsidP="00F834C7">
      <w:pPr>
        <w:autoSpaceDE/>
        <w:autoSpaceDN/>
        <w:adjustRightInd/>
        <w:spacing w:beforeLines="50" w:afterLines="50"/>
        <w:ind w:firstLine="425"/>
        <w:rPr>
          <w:rFonts w:eastAsia="宋体"/>
          <w:i/>
          <w:sz w:val="20"/>
          <w:lang w:eastAsia="zh-CN"/>
        </w:rPr>
      </w:pPr>
      <w:r w:rsidRPr="006B291A">
        <w:rPr>
          <w:rFonts w:eastAsiaTheme="minorEastAsia"/>
          <w:b/>
          <w:bCs/>
          <w:i/>
          <w:sz w:val="20"/>
          <w:lang w:eastAsia="zh-CN"/>
        </w:rPr>
        <w:t>Proposal:</w:t>
      </w:r>
      <w:r w:rsidRPr="006B291A">
        <w:rPr>
          <w:rFonts w:eastAsiaTheme="minorEastAsia"/>
          <w:bCs/>
          <w:i/>
          <w:sz w:val="20"/>
          <w:lang w:eastAsia="zh-CN"/>
        </w:rPr>
        <w:t xml:space="preserve"> </w:t>
      </w:r>
      <w:r w:rsidRPr="006B291A">
        <w:rPr>
          <w:rFonts w:eastAsia="宋体" w:hint="eastAsia"/>
          <w:sz w:val="20"/>
          <w:lang w:eastAsia="zh-CN"/>
        </w:rPr>
        <w:t xml:space="preserve">Send </w:t>
      </w:r>
      <w:proofErr w:type="gramStart"/>
      <w:r w:rsidRPr="006B291A">
        <w:rPr>
          <w:rFonts w:eastAsia="宋体" w:hint="eastAsia"/>
          <w:sz w:val="20"/>
          <w:lang w:eastAsia="zh-CN"/>
        </w:rPr>
        <w:t>an LS</w:t>
      </w:r>
      <w:proofErr w:type="gramEnd"/>
      <w:r w:rsidRPr="006B291A">
        <w:rPr>
          <w:rFonts w:eastAsia="宋体" w:hint="eastAsia"/>
          <w:sz w:val="20"/>
          <w:lang w:eastAsia="zh-CN"/>
        </w:rPr>
        <w:t xml:space="preserve"> to inform RAN2 about the above observations</w:t>
      </w:r>
    </w:p>
    <w:p w:rsidR="00DA5032" w:rsidRDefault="00DA5032" w:rsidP="00FF115D">
      <w:pPr>
        <w:rPr>
          <w:b/>
          <w:i/>
          <w:sz w:val="20"/>
          <w:highlight w:val="yellow"/>
          <w:lang w:val="en-GB" w:eastAsia="zh-CN"/>
        </w:rPr>
      </w:pPr>
    </w:p>
    <w:p w:rsidR="00791065" w:rsidRDefault="00791065" w:rsidP="00FF115D">
      <w:pPr>
        <w:rPr>
          <w:b/>
          <w:i/>
          <w:sz w:val="20"/>
          <w:lang w:val="en-GB" w:eastAsia="zh-CN"/>
        </w:rPr>
      </w:pPr>
      <w:r w:rsidRPr="000C2776">
        <w:rPr>
          <w:b/>
          <w:i/>
          <w:sz w:val="20"/>
          <w:lang w:val="en-GB" w:eastAsia="zh-CN"/>
        </w:rPr>
        <w:t xml:space="preserve">Proposed </w:t>
      </w:r>
      <w:r w:rsidR="004F50B8" w:rsidRPr="000C2776">
        <w:rPr>
          <w:b/>
          <w:i/>
          <w:sz w:val="20"/>
          <w:lang w:val="en-GB" w:eastAsia="zh-CN"/>
        </w:rPr>
        <w:t>Agreement</w:t>
      </w:r>
      <w:r w:rsidR="00E95AFF" w:rsidRPr="000C2776">
        <w:rPr>
          <w:b/>
          <w:i/>
          <w:sz w:val="20"/>
          <w:lang w:val="en-GB" w:eastAsia="zh-CN"/>
        </w:rPr>
        <w:t>:</w:t>
      </w:r>
      <w:r>
        <w:rPr>
          <w:b/>
          <w:i/>
          <w:sz w:val="20"/>
          <w:lang w:val="en-GB" w:eastAsia="zh-CN"/>
        </w:rPr>
        <w:t xml:space="preserve"> </w:t>
      </w:r>
    </w:p>
    <w:p w:rsidR="00FF115D" w:rsidRPr="004F50B8" w:rsidRDefault="001F3D42" w:rsidP="00791065">
      <w:pPr>
        <w:pStyle w:val="ListParagraph"/>
        <w:numPr>
          <w:ilvl w:val="0"/>
          <w:numId w:val="25"/>
        </w:numPr>
        <w:rPr>
          <w:sz w:val="20"/>
        </w:rPr>
      </w:pPr>
      <w:r>
        <w:rPr>
          <w:b/>
          <w:sz w:val="20"/>
          <w:lang w:val="en-GB" w:eastAsia="zh-CN"/>
        </w:rPr>
        <w:t>RAN1 has the following observations on the usage of Ns</w:t>
      </w:r>
      <w:r w:rsidR="00791065" w:rsidRPr="004F50B8">
        <w:rPr>
          <w:sz w:val="20"/>
        </w:rPr>
        <w:t>:</w:t>
      </w:r>
    </w:p>
    <w:p w:rsidR="004F50B8" w:rsidRPr="00D2185F" w:rsidRDefault="00D2185F" w:rsidP="00F834C7">
      <w:pPr>
        <w:pStyle w:val="ListParagraph"/>
        <w:numPr>
          <w:ilvl w:val="1"/>
          <w:numId w:val="25"/>
        </w:numPr>
        <w:autoSpaceDE/>
        <w:autoSpaceDN/>
        <w:adjustRightInd/>
        <w:spacing w:beforeLines="50" w:afterLines="50"/>
        <w:contextualSpacing w:val="0"/>
        <w:rPr>
          <w:sz w:val="20"/>
          <w:szCs w:val="20"/>
          <w:lang w:val="en-GB" w:eastAsia="zh-CN"/>
        </w:rPr>
      </w:pPr>
      <w:r w:rsidRPr="00D2185F">
        <w:rPr>
          <w:rFonts w:eastAsia="宋体"/>
          <w:sz w:val="20"/>
          <w:szCs w:val="20"/>
          <w:lang w:eastAsia="zh-CN"/>
        </w:rPr>
        <w:t>The lack of configurability of Ns in the case of simultaneous support of</w:t>
      </w:r>
      <w:r w:rsidR="004F50B8" w:rsidRPr="00D2185F">
        <w:rPr>
          <w:rFonts w:eastAsia="宋体" w:hint="eastAsia"/>
          <w:sz w:val="20"/>
          <w:szCs w:val="20"/>
          <w:lang w:eastAsia="zh-CN"/>
        </w:rPr>
        <w:t xml:space="preserve"> default and non-default association </w:t>
      </w:r>
      <w:r w:rsidRPr="00D2185F">
        <w:rPr>
          <w:rFonts w:eastAsia="宋体"/>
          <w:sz w:val="20"/>
          <w:szCs w:val="20"/>
          <w:lang w:eastAsia="zh-CN"/>
        </w:rPr>
        <w:t>in a ce</w:t>
      </w:r>
      <w:r w:rsidR="004F50B8" w:rsidRPr="00D2185F">
        <w:rPr>
          <w:rFonts w:eastAsia="宋体" w:hint="eastAsia"/>
          <w:sz w:val="20"/>
          <w:szCs w:val="20"/>
          <w:lang w:eastAsia="zh-CN"/>
        </w:rPr>
        <w:t>ll</w:t>
      </w:r>
      <w:r w:rsidRPr="00D2185F">
        <w:rPr>
          <w:rFonts w:eastAsia="宋体"/>
          <w:sz w:val="20"/>
          <w:szCs w:val="20"/>
          <w:lang w:eastAsia="zh-CN"/>
        </w:rPr>
        <w:t xml:space="preserve">. For example, </w:t>
      </w:r>
      <w:r>
        <w:rPr>
          <w:rFonts w:eastAsia="宋体"/>
          <w:sz w:val="20"/>
          <w:szCs w:val="20"/>
          <w:lang w:eastAsia="zh-CN"/>
        </w:rPr>
        <w:t xml:space="preserve">in default association, </w:t>
      </w:r>
      <w:r w:rsidR="004F50B8" w:rsidRPr="00D2185F">
        <w:rPr>
          <w:rFonts w:eastAsia="宋体" w:hint="eastAsia"/>
          <w:sz w:val="20"/>
          <w:szCs w:val="20"/>
          <w:lang w:eastAsia="zh-CN"/>
        </w:rPr>
        <w:t xml:space="preserve">Ns = 2 is only </w:t>
      </w:r>
      <w:r w:rsidR="004F50B8" w:rsidRPr="00D2185F">
        <w:rPr>
          <w:rFonts w:eastAsia="宋体"/>
          <w:sz w:val="20"/>
          <w:szCs w:val="20"/>
          <w:lang w:eastAsia="zh-CN"/>
        </w:rPr>
        <w:t>possible</w:t>
      </w:r>
      <w:r w:rsidR="004F50B8" w:rsidRPr="00D2185F">
        <w:rPr>
          <w:rFonts w:eastAsia="宋体" w:hint="eastAsia"/>
          <w:sz w:val="20"/>
          <w:szCs w:val="20"/>
          <w:lang w:eastAsia="zh-CN"/>
        </w:rPr>
        <w:t xml:space="preserve"> for SS/PBCH block and CORESET multiplexing pattern 2/3 and SSB periodicity of 5 ms, and in all other cases, Ns has to be configured with a value of 1.</w:t>
      </w:r>
    </w:p>
    <w:p w:rsidR="004F50B8" w:rsidRPr="003028DC" w:rsidRDefault="004F50B8" w:rsidP="004F50B8">
      <w:pPr>
        <w:pStyle w:val="ListParagraph"/>
        <w:numPr>
          <w:ilvl w:val="1"/>
          <w:numId w:val="25"/>
        </w:numPr>
        <w:rPr>
          <w:sz w:val="20"/>
          <w:szCs w:val="20"/>
          <w:lang w:val="en-GB" w:eastAsia="zh-CN"/>
        </w:rPr>
      </w:pPr>
      <w:r w:rsidRPr="003028DC">
        <w:rPr>
          <w:bCs/>
          <w:sz w:val="20"/>
          <w:szCs w:val="20"/>
        </w:rPr>
        <w:t>RAN2 should consider the case of supporting a PO that can be in the first or the second half radio frame of the PF for the case of RMSI periodicity of 5ms and Ns=1.</w:t>
      </w:r>
    </w:p>
    <w:p w:rsidR="004F50B8" w:rsidRDefault="004F50B8" w:rsidP="004F50B8">
      <w:pPr>
        <w:pStyle w:val="ListParagraph"/>
        <w:ind w:left="1440"/>
        <w:rPr>
          <w:sz w:val="20"/>
          <w:szCs w:val="20"/>
          <w:lang w:val="en-GB" w:eastAsia="zh-CN"/>
        </w:rPr>
      </w:pPr>
    </w:p>
    <w:p w:rsidR="00A21B6B" w:rsidRPr="00823950" w:rsidRDefault="000C2776" w:rsidP="000C2776">
      <w:pPr>
        <w:rPr>
          <w:i/>
          <w:sz w:val="20"/>
          <w:szCs w:val="20"/>
          <w:lang w:val="en-GB" w:eastAsia="zh-CN"/>
        </w:rPr>
      </w:pPr>
      <w:r w:rsidRPr="00BB0946">
        <w:rPr>
          <w:b/>
          <w:i/>
          <w:sz w:val="20"/>
          <w:szCs w:val="20"/>
          <w:highlight w:val="cyan"/>
          <w:lang w:val="en-GB" w:eastAsia="zh-CN"/>
        </w:rPr>
        <w:t>Comments:</w:t>
      </w:r>
      <w:r w:rsidRPr="000C2776">
        <w:rPr>
          <w:b/>
          <w:i/>
          <w:sz w:val="20"/>
          <w:szCs w:val="20"/>
          <w:lang w:val="en-GB" w:eastAsia="zh-CN"/>
        </w:rPr>
        <w:t xml:space="preserve"> </w:t>
      </w:r>
      <w:r w:rsidR="00BB0946" w:rsidRPr="00823950">
        <w:rPr>
          <w:i/>
          <w:sz w:val="20"/>
          <w:szCs w:val="20"/>
          <w:lang w:val="en-GB" w:eastAsia="zh-CN"/>
        </w:rPr>
        <w:t>This should be considered by RAN2. It is not essential corrections and thus it is proposed that no further actions needed in RAN1.</w:t>
      </w:r>
    </w:p>
    <w:p w:rsidR="00F6695C" w:rsidRDefault="00F6695C" w:rsidP="0043145C">
      <w:pPr>
        <w:rPr>
          <w:lang w:val="en-GB" w:eastAsia="zh-CN"/>
        </w:rPr>
      </w:pPr>
    </w:p>
    <w:p w:rsidR="000C2776" w:rsidRDefault="000C2776" w:rsidP="0043145C">
      <w:pPr>
        <w:rPr>
          <w:lang w:val="en-GB" w:eastAsia="zh-CN"/>
        </w:rPr>
      </w:pPr>
    </w:p>
    <w:p w:rsidR="008C37B8" w:rsidRDefault="00264C3C" w:rsidP="00A47361">
      <w:pPr>
        <w:pStyle w:val="Heading2"/>
        <w:rPr>
          <w:lang w:val="en-GB" w:eastAsia="zh-CN"/>
        </w:rPr>
      </w:pPr>
      <w:r>
        <w:rPr>
          <w:lang w:val="en-GB" w:eastAsia="zh-CN"/>
        </w:rPr>
        <w:t xml:space="preserve">Overlapping </w:t>
      </w:r>
      <w:r w:rsidR="000C5755">
        <w:rPr>
          <w:lang w:val="en-GB" w:eastAsia="zh-CN"/>
        </w:rPr>
        <w:t xml:space="preserve">Paging Occasions  </w:t>
      </w:r>
    </w:p>
    <w:p w:rsidR="00D805C6" w:rsidRDefault="00D805C6" w:rsidP="00574720">
      <w:pPr>
        <w:rPr>
          <w:sz w:val="20"/>
        </w:rPr>
      </w:pPr>
      <w:r>
        <w:rPr>
          <w:sz w:val="20"/>
        </w:rPr>
        <w:t>Two contributions raised the issues of overlapping POs:</w:t>
      </w:r>
    </w:p>
    <w:p w:rsidR="00D805C6" w:rsidRPr="00420307" w:rsidRDefault="00D805C6" w:rsidP="00D805C6">
      <w:pPr>
        <w:pStyle w:val="ListParagraph"/>
        <w:numPr>
          <w:ilvl w:val="0"/>
          <w:numId w:val="25"/>
        </w:numPr>
        <w:rPr>
          <w:sz w:val="20"/>
          <w:szCs w:val="20"/>
          <w:lang w:eastAsia="zh-CN"/>
        </w:rPr>
      </w:pPr>
      <w:r w:rsidRPr="00420307">
        <w:rPr>
          <w:sz w:val="20"/>
          <w:szCs w:val="20"/>
        </w:rPr>
        <w:t>In [6], it was noted that t</w:t>
      </w:r>
      <w:r w:rsidRPr="00420307">
        <w:rPr>
          <w:rFonts w:eastAsiaTheme="minorEastAsia"/>
          <w:sz w:val="20"/>
          <w:szCs w:val="20"/>
          <w:lang w:eastAsia="zh-CN"/>
        </w:rPr>
        <w:t>here exists the case that the start point of a PO is located in the first PF but the end point of the PO is located in the second PF. This PO may be partially overlapped with the PO in the second PF</w:t>
      </w:r>
      <w:r w:rsidRPr="00420307">
        <w:rPr>
          <w:sz w:val="20"/>
          <w:szCs w:val="20"/>
        </w:rPr>
        <w:t xml:space="preserve"> </w:t>
      </w:r>
    </w:p>
    <w:p w:rsidR="00D805C6" w:rsidRDefault="00D805C6" w:rsidP="00D805C6">
      <w:pPr>
        <w:pStyle w:val="ListParagraph"/>
        <w:rPr>
          <w:sz w:val="20"/>
          <w:lang w:eastAsia="zh-CN"/>
        </w:rPr>
      </w:pPr>
    </w:p>
    <w:p w:rsidR="00574720" w:rsidRPr="00D805C6" w:rsidRDefault="00D805C6" w:rsidP="00574720">
      <w:pPr>
        <w:pStyle w:val="ListParagraph"/>
        <w:numPr>
          <w:ilvl w:val="0"/>
          <w:numId w:val="25"/>
        </w:numPr>
        <w:rPr>
          <w:sz w:val="20"/>
          <w:lang w:eastAsia="zh-CN"/>
        </w:rPr>
      </w:pPr>
      <w:r w:rsidRPr="00D805C6">
        <w:rPr>
          <w:sz w:val="20"/>
        </w:rPr>
        <w:t xml:space="preserve">The </w:t>
      </w:r>
      <w:r w:rsidR="00574720" w:rsidRPr="00D805C6">
        <w:rPr>
          <w:sz w:val="20"/>
        </w:rPr>
        <w:t xml:space="preserve">PDCCH monitoring occasions for paging occasions (POs) for the non-default case in NR is based on the </w:t>
      </w:r>
      <w:proofErr w:type="spellStart"/>
      <w:r w:rsidR="00574720" w:rsidRPr="00D805C6">
        <w:rPr>
          <w:i/>
          <w:sz w:val="20"/>
        </w:rPr>
        <w:t>pagingSearchSpace</w:t>
      </w:r>
      <w:proofErr w:type="spellEnd"/>
      <w:r w:rsidR="00574720" w:rsidRPr="00D805C6">
        <w:rPr>
          <w:i/>
          <w:sz w:val="20"/>
        </w:rPr>
        <w:t xml:space="preserve">. </w:t>
      </w:r>
      <w:r w:rsidR="00574720" w:rsidRPr="00D805C6">
        <w:rPr>
          <w:sz w:val="20"/>
        </w:rPr>
        <w:t>In addition, R</w:t>
      </w:r>
      <w:r w:rsidR="00574720" w:rsidRPr="00D805C6">
        <w:rPr>
          <w:sz w:val="20"/>
          <w:lang w:eastAsia="zh-CN"/>
        </w:rPr>
        <w:t xml:space="preserve">AN2 agreed parameter </w:t>
      </w:r>
      <w:proofErr w:type="spellStart"/>
      <w:r w:rsidR="00574720" w:rsidRPr="00D805C6">
        <w:rPr>
          <w:i/>
          <w:sz w:val="20"/>
          <w:lang w:eastAsia="zh-CN"/>
        </w:rPr>
        <w:t>firstPDCCH-MonitoringOccasionOfPO</w:t>
      </w:r>
      <w:proofErr w:type="spellEnd"/>
      <w:r w:rsidR="00574720" w:rsidRPr="00D805C6">
        <w:rPr>
          <w:sz w:val="20"/>
          <w:lang w:eastAsia="zh-CN"/>
        </w:rPr>
        <w:t xml:space="preserve"> can be configured independently allowing </w:t>
      </w:r>
      <w:proofErr w:type="spellStart"/>
      <w:r w:rsidR="00574720" w:rsidRPr="00D805C6">
        <w:rPr>
          <w:i/>
          <w:sz w:val="20"/>
          <w:lang w:eastAsia="zh-CN"/>
        </w:rPr>
        <w:t>firstPDCCH-MonitoringOccasionOfPO</w:t>
      </w:r>
      <w:proofErr w:type="spellEnd"/>
      <w:r w:rsidR="00574720" w:rsidRPr="00D805C6">
        <w:rPr>
          <w:i/>
          <w:sz w:val="20"/>
          <w:lang w:eastAsia="zh-CN"/>
        </w:rPr>
        <w:t xml:space="preserve"> to be signaled </w:t>
      </w:r>
      <w:r w:rsidR="00574720" w:rsidRPr="00D805C6">
        <w:rPr>
          <w:sz w:val="20"/>
          <w:lang w:eastAsia="zh-CN"/>
        </w:rPr>
        <w:t>for each PO independently corresponding to a PF.</w:t>
      </w:r>
      <w:r w:rsidRPr="00D805C6">
        <w:rPr>
          <w:sz w:val="20"/>
          <w:lang w:eastAsia="zh-CN"/>
        </w:rPr>
        <w:t xml:space="preserve"> </w:t>
      </w:r>
      <w:r w:rsidR="00574720" w:rsidRPr="00D805C6">
        <w:rPr>
          <w:sz w:val="20"/>
          <w:lang w:eastAsia="zh-CN"/>
        </w:rPr>
        <w:t xml:space="preserve">Consequently, two or more POs can be configured to start on the same monitoring occasion with the Paging </w:t>
      </w:r>
      <w:proofErr w:type="spellStart"/>
      <w:r w:rsidR="00574720" w:rsidRPr="00D805C6">
        <w:rPr>
          <w:sz w:val="20"/>
          <w:lang w:eastAsia="zh-CN"/>
        </w:rPr>
        <w:t>SearchSpace</w:t>
      </w:r>
      <w:proofErr w:type="spellEnd"/>
      <w:r w:rsidR="00574720" w:rsidRPr="00D805C6">
        <w:rPr>
          <w:rFonts w:hint="eastAsia"/>
          <w:sz w:val="20"/>
          <w:lang w:eastAsia="zh-CN"/>
        </w:rPr>
        <w:t xml:space="preserve">. </w:t>
      </w:r>
      <w:r w:rsidR="00574720" w:rsidRPr="00D805C6">
        <w:rPr>
          <w:sz w:val="20"/>
          <w:lang w:eastAsia="zh-CN"/>
        </w:rPr>
        <w:t>Therefore, different UE</w:t>
      </w:r>
      <w:r>
        <w:rPr>
          <w:sz w:val="20"/>
          <w:lang w:eastAsia="zh-CN"/>
        </w:rPr>
        <w:t>s can be paged with the same MO [13].</w:t>
      </w:r>
      <w:r w:rsidR="00574720" w:rsidRPr="00D805C6">
        <w:rPr>
          <w:sz w:val="20"/>
          <w:lang w:eastAsia="zh-CN"/>
        </w:rPr>
        <w:t xml:space="preserve"> </w:t>
      </w:r>
    </w:p>
    <w:p w:rsidR="00791065" w:rsidRDefault="00791065" w:rsidP="00264C3C">
      <w:pPr>
        <w:tabs>
          <w:tab w:val="left" w:pos="720"/>
        </w:tabs>
        <w:rPr>
          <w:b/>
          <w:i/>
          <w:sz w:val="20"/>
          <w:lang w:val="en-GB" w:eastAsia="zh-CN"/>
        </w:rPr>
      </w:pPr>
    </w:p>
    <w:p w:rsidR="00264C3C" w:rsidRPr="00BD49C9" w:rsidRDefault="00264C3C" w:rsidP="00264C3C">
      <w:pPr>
        <w:tabs>
          <w:tab w:val="left" w:pos="720"/>
        </w:tabs>
        <w:rPr>
          <w:b/>
          <w:i/>
          <w:sz w:val="20"/>
          <w:lang w:val="en-GB" w:eastAsia="zh-CN"/>
        </w:rPr>
      </w:pPr>
      <w:r w:rsidRPr="00BD49C9">
        <w:rPr>
          <w:b/>
          <w:i/>
          <w:sz w:val="20"/>
          <w:lang w:val="en-GB" w:eastAsia="zh-CN"/>
        </w:rPr>
        <w:t>Proposal (OPPO):</w:t>
      </w:r>
    </w:p>
    <w:p w:rsidR="00264C3C" w:rsidRPr="00BD49C9" w:rsidRDefault="00264C3C" w:rsidP="00264C3C">
      <w:pPr>
        <w:pStyle w:val="BodyText"/>
        <w:numPr>
          <w:ilvl w:val="0"/>
          <w:numId w:val="26"/>
        </w:numPr>
        <w:ind w:left="720"/>
        <w:rPr>
          <w:rFonts w:eastAsia="宋体"/>
          <w:i/>
          <w:lang w:eastAsia="zh-CN"/>
        </w:rPr>
      </w:pPr>
      <w:r w:rsidRPr="00BD49C9">
        <w:rPr>
          <w:rFonts w:eastAsia="宋体"/>
          <w:i/>
          <w:lang w:eastAsia="zh-CN"/>
        </w:rPr>
        <w:t xml:space="preserve">Proposal 1: </w:t>
      </w:r>
      <w:proofErr w:type="spellStart"/>
      <w:r w:rsidRPr="00BD49C9">
        <w:rPr>
          <w:rFonts w:eastAsia="宋体"/>
          <w:i/>
          <w:lang w:eastAsia="zh-CN"/>
        </w:rPr>
        <w:t>gNB</w:t>
      </w:r>
      <w:proofErr w:type="spellEnd"/>
      <w:r w:rsidRPr="00BD49C9">
        <w:rPr>
          <w:rFonts w:eastAsia="宋体"/>
          <w:i/>
          <w:lang w:eastAsia="zh-CN"/>
        </w:rPr>
        <w:t xml:space="preserve"> informs UE the associated PF/PO of the paging PDCCH detected in the paging PDCCH monitoring occasions. </w:t>
      </w:r>
    </w:p>
    <w:p w:rsidR="00574720" w:rsidRPr="0011616E" w:rsidRDefault="00574720" w:rsidP="00574720">
      <w:pPr>
        <w:rPr>
          <w:b/>
          <w:i/>
          <w:sz w:val="20"/>
        </w:rPr>
      </w:pPr>
      <w:r w:rsidRPr="0011616E">
        <w:rPr>
          <w:b/>
          <w:i/>
          <w:sz w:val="20"/>
        </w:rPr>
        <w:t>Proposal (HW):</w:t>
      </w:r>
    </w:p>
    <w:p w:rsidR="00FF115D" w:rsidRPr="000C2776" w:rsidRDefault="00D805C6" w:rsidP="00D805C6">
      <w:pPr>
        <w:pStyle w:val="ListParagraph"/>
        <w:numPr>
          <w:ilvl w:val="0"/>
          <w:numId w:val="26"/>
        </w:numPr>
        <w:ind w:left="720"/>
        <w:rPr>
          <w:i/>
          <w:sz w:val="18"/>
          <w:lang w:val="en-GB" w:eastAsia="zh-CN"/>
        </w:rPr>
      </w:pPr>
      <w:r w:rsidRPr="000C2776">
        <w:rPr>
          <w:i/>
          <w:sz w:val="20"/>
          <w:szCs w:val="20"/>
          <w:lang w:val="en-GB"/>
        </w:rPr>
        <w:t xml:space="preserve">Further discussion in the Search space agenda on the support of multiple paging occasions with the same paging search space.  </w:t>
      </w:r>
    </w:p>
    <w:p w:rsidR="00D805C6" w:rsidRDefault="00D805C6" w:rsidP="00D805C6">
      <w:pPr>
        <w:pStyle w:val="ListParagraph"/>
        <w:rPr>
          <w:i/>
          <w:szCs w:val="20"/>
          <w:lang w:val="en-GB"/>
        </w:rPr>
      </w:pPr>
    </w:p>
    <w:p w:rsidR="00420307" w:rsidRDefault="00420307" w:rsidP="00706C13">
      <w:pPr>
        <w:rPr>
          <w:i/>
          <w:sz w:val="20"/>
        </w:rPr>
      </w:pPr>
      <w:r w:rsidRPr="00A21B6B">
        <w:rPr>
          <w:i/>
          <w:sz w:val="20"/>
          <w:highlight w:val="cyan"/>
        </w:rPr>
        <w:t>Conclusion:</w:t>
      </w:r>
      <w:r>
        <w:rPr>
          <w:i/>
          <w:sz w:val="20"/>
        </w:rPr>
        <w:t xml:space="preserve"> </w:t>
      </w:r>
      <w:r w:rsidR="001030CD">
        <w:rPr>
          <w:i/>
          <w:sz w:val="20"/>
        </w:rPr>
        <w:t xml:space="preserve">RAN1 to reconsider this pending </w:t>
      </w:r>
      <w:r w:rsidRPr="00823950">
        <w:rPr>
          <w:i/>
          <w:sz w:val="20"/>
        </w:rPr>
        <w:t xml:space="preserve">RAN2 </w:t>
      </w:r>
      <w:r w:rsidR="00A21B6B" w:rsidRPr="00823950">
        <w:rPr>
          <w:i/>
          <w:sz w:val="20"/>
        </w:rPr>
        <w:t xml:space="preserve">further guidance and/or </w:t>
      </w:r>
      <w:r w:rsidRPr="00823950">
        <w:rPr>
          <w:i/>
          <w:sz w:val="20"/>
        </w:rPr>
        <w:t>decision</w:t>
      </w:r>
      <w:r w:rsidR="00A21B6B" w:rsidRPr="00823950">
        <w:rPr>
          <w:i/>
          <w:sz w:val="20"/>
        </w:rPr>
        <w:t xml:space="preserve"> on this</w:t>
      </w:r>
      <w:r w:rsidRPr="00823950">
        <w:rPr>
          <w:i/>
          <w:sz w:val="20"/>
        </w:rPr>
        <w:t>.</w:t>
      </w:r>
    </w:p>
    <w:p w:rsidR="006B291A" w:rsidRDefault="006B291A" w:rsidP="00706C13">
      <w:pPr>
        <w:rPr>
          <w:i/>
          <w:sz w:val="20"/>
        </w:rPr>
      </w:pPr>
    </w:p>
    <w:p w:rsidR="00BB0946" w:rsidRPr="004F50B8" w:rsidRDefault="00BB0946" w:rsidP="00706C13">
      <w:pPr>
        <w:rPr>
          <w:i/>
          <w:sz w:val="20"/>
        </w:rPr>
      </w:pPr>
    </w:p>
    <w:p w:rsidR="000932E1" w:rsidRDefault="000932E1" w:rsidP="000932E1">
      <w:pPr>
        <w:pStyle w:val="Heading2"/>
        <w:rPr>
          <w:lang w:val="en-GB" w:eastAsia="zh-CN"/>
        </w:rPr>
      </w:pPr>
      <w:r>
        <w:rPr>
          <w:lang w:val="en-GB" w:eastAsia="zh-CN"/>
        </w:rPr>
        <w:t>Paging Monitoring Occasion Slot Indices</w:t>
      </w:r>
    </w:p>
    <w:p w:rsidR="000932E1" w:rsidRPr="00697340" w:rsidRDefault="000932E1" w:rsidP="000932E1">
      <w:pPr>
        <w:pStyle w:val="Observation"/>
        <w:numPr>
          <w:ilvl w:val="0"/>
          <w:numId w:val="0"/>
        </w:numPr>
        <w:tabs>
          <w:tab w:val="clear" w:pos="1701"/>
          <w:tab w:val="left" w:pos="0"/>
        </w:tabs>
        <w:rPr>
          <w:rFonts w:ascii="Times New Roman" w:hAnsi="Times New Roman"/>
          <w:b w:val="0"/>
          <w:lang w:eastAsia="en-US"/>
        </w:rPr>
      </w:pPr>
      <w:r w:rsidRPr="00697340">
        <w:rPr>
          <w:rFonts w:ascii="Times New Roman" w:hAnsi="Times New Roman"/>
          <w:b w:val="0"/>
          <w:lang w:eastAsia="ko-KR"/>
        </w:rPr>
        <w:t>In [12], the RAN2 agree</w:t>
      </w:r>
      <w:r>
        <w:rPr>
          <w:rFonts w:ascii="Times New Roman" w:hAnsi="Times New Roman"/>
          <w:b w:val="0"/>
          <w:lang w:eastAsia="ko-KR"/>
        </w:rPr>
        <w:t xml:space="preserve">ment related to </w:t>
      </w:r>
      <w:r w:rsidRPr="00697340">
        <w:rPr>
          <w:rFonts w:ascii="Times New Roman" w:hAnsi="Times New Roman"/>
          <w:b w:val="0"/>
          <w:lang w:eastAsia="ko-KR"/>
        </w:rPr>
        <w:t xml:space="preserve">computing </w:t>
      </w:r>
      <w:r>
        <w:rPr>
          <w:rFonts w:ascii="Times New Roman" w:hAnsi="Times New Roman"/>
          <w:b w:val="0"/>
          <w:lang w:eastAsia="ko-KR"/>
        </w:rPr>
        <w:t xml:space="preserve">of the </w:t>
      </w:r>
      <w:r w:rsidRPr="00697340">
        <w:rPr>
          <w:rFonts w:ascii="Times New Roman" w:hAnsi="Times New Roman"/>
          <w:b w:val="0"/>
          <w:lang w:eastAsia="ko-KR"/>
        </w:rPr>
        <w:t xml:space="preserve">paging PDCCH monitoring slots </w:t>
      </w:r>
      <w:r>
        <w:rPr>
          <w:rFonts w:ascii="Times New Roman" w:hAnsi="Times New Roman"/>
          <w:b w:val="0"/>
          <w:lang w:eastAsia="ko-KR"/>
        </w:rPr>
        <w:t>is discuss</w:t>
      </w:r>
      <w:r w:rsidRPr="00697340">
        <w:rPr>
          <w:rFonts w:ascii="Times New Roman" w:hAnsi="Times New Roman"/>
          <w:b w:val="0"/>
          <w:lang w:eastAsia="ko-KR"/>
        </w:rPr>
        <w:t xml:space="preserve">ed. Specifically, if a </w:t>
      </w:r>
      <w:r w:rsidRPr="006B291A">
        <w:rPr>
          <w:rFonts w:ascii="Times New Roman" w:hAnsi="Times New Roman"/>
          <w:b w:val="0"/>
          <w:highlight w:val="yellow"/>
          <w:lang w:eastAsia="ko-KR"/>
        </w:rPr>
        <w:t xml:space="preserve">radio frame is not evenly divisible by the monitoring slot periodicity (as configured by the </w:t>
      </w:r>
      <w:proofErr w:type="spellStart"/>
      <w:r w:rsidRPr="006B291A">
        <w:rPr>
          <w:rFonts w:ascii="Times New Roman" w:hAnsi="Times New Roman"/>
          <w:b w:val="0"/>
          <w:i/>
          <w:iCs/>
          <w:highlight w:val="yellow"/>
        </w:rPr>
        <w:t>monitoringSlotPeriodicityAndOffset</w:t>
      </w:r>
      <w:proofErr w:type="spellEnd"/>
      <w:r w:rsidRPr="006B291A">
        <w:rPr>
          <w:rFonts w:ascii="Times New Roman" w:hAnsi="Times New Roman"/>
          <w:b w:val="0"/>
          <w:highlight w:val="yellow"/>
          <w:lang w:eastAsia="ko-KR"/>
        </w:rPr>
        <w:t xml:space="preserve"> parameter in the </w:t>
      </w:r>
      <w:proofErr w:type="spellStart"/>
      <w:r w:rsidRPr="006B291A">
        <w:rPr>
          <w:rFonts w:ascii="Times New Roman" w:hAnsi="Times New Roman"/>
          <w:b w:val="0"/>
          <w:i/>
          <w:iCs/>
          <w:highlight w:val="yellow"/>
          <w:lang w:eastAsia="ko-KR"/>
        </w:rPr>
        <w:t>pagingSearchSpace</w:t>
      </w:r>
      <w:proofErr w:type="spellEnd"/>
      <w:r w:rsidRPr="006B291A">
        <w:rPr>
          <w:rFonts w:ascii="Times New Roman" w:hAnsi="Times New Roman"/>
          <w:b w:val="0"/>
          <w:highlight w:val="yellow"/>
          <w:lang w:eastAsia="ko-KR"/>
        </w:rPr>
        <w:t>) and the slot monitoring periodicity is not a multiple of radio frame length, the monitoring slot period will glide in relation to frame boundaries, potentially resulting in different numbers of monitoring slots and POs in different PFs i.e. inconsistent temporal locations of paging occasions within paging frames.</w:t>
      </w:r>
      <w:r w:rsidRPr="00697340">
        <w:rPr>
          <w:rFonts w:ascii="Times New Roman" w:hAnsi="Times New Roman"/>
          <w:b w:val="0"/>
          <w:lang w:eastAsia="ko-KR"/>
        </w:rPr>
        <w:t xml:space="preserve">  </w:t>
      </w:r>
    </w:p>
    <w:p w:rsidR="000932E1" w:rsidRPr="0011616E" w:rsidRDefault="000932E1" w:rsidP="000932E1">
      <w:pPr>
        <w:rPr>
          <w:b/>
          <w:i/>
          <w:sz w:val="20"/>
        </w:rPr>
      </w:pPr>
      <w:bookmarkStart w:id="4" w:name="_Toc525924430"/>
      <w:bookmarkStart w:id="5" w:name="_Toc525924450"/>
      <w:r w:rsidRPr="0011616E">
        <w:rPr>
          <w:b/>
          <w:i/>
          <w:sz w:val="20"/>
        </w:rPr>
        <w:t>Proposal (E):</w:t>
      </w:r>
    </w:p>
    <w:p w:rsidR="000932E1" w:rsidRPr="00697340" w:rsidRDefault="000932E1" w:rsidP="000932E1">
      <w:pPr>
        <w:pStyle w:val="Proposal"/>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b w:val="0"/>
          <w:i/>
          <w:sz w:val="20"/>
          <w:szCs w:val="20"/>
        </w:rPr>
      </w:pPr>
      <w:r w:rsidRPr="00697340">
        <w:rPr>
          <w:rFonts w:ascii="Times New Roman" w:hAnsi="Times New Roman" w:cs="Times New Roman"/>
          <w:b w:val="0"/>
          <w:i/>
          <w:sz w:val="20"/>
          <w:szCs w:val="20"/>
        </w:rPr>
        <w:t>For computing paging PDCCH monitoring slot indices, the relative position from the start of the paging frame is used. Agree included text proposa</w:t>
      </w:r>
      <w:r>
        <w:rPr>
          <w:rFonts w:ascii="Times New Roman" w:hAnsi="Times New Roman" w:cs="Times New Roman"/>
          <w:b w:val="0"/>
          <w:i/>
          <w:sz w:val="20"/>
          <w:szCs w:val="20"/>
        </w:rPr>
        <w:t>l [12]</w:t>
      </w:r>
      <w:r w:rsidRPr="00697340">
        <w:rPr>
          <w:rFonts w:ascii="Times New Roman" w:hAnsi="Times New Roman" w:cs="Times New Roman"/>
          <w:b w:val="0"/>
          <w:i/>
          <w:sz w:val="20"/>
          <w:szCs w:val="20"/>
        </w:rPr>
        <w:t>.</w:t>
      </w:r>
      <w:bookmarkEnd w:id="4"/>
      <w:bookmarkEnd w:id="5"/>
    </w:p>
    <w:p w:rsidR="000932E1" w:rsidRDefault="000932E1" w:rsidP="000932E1">
      <w:pPr>
        <w:pStyle w:val="BodyText"/>
        <w:ind w:left="360"/>
      </w:pPr>
    </w:p>
    <w:p w:rsidR="000932E1" w:rsidRPr="00F07E01" w:rsidRDefault="000932E1" w:rsidP="000932E1">
      <w:pPr>
        <w:pStyle w:val="BodyText"/>
        <w:rPr>
          <w:color w:val="FF0000"/>
        </w:rPr>
      </w:pPr>
      <w:r w:rsidRPr="00F07E01">
        <w:rPr>
          <w:color w:val="FF0000"/>
        </w:rPr>
        <w:t>&lt;&lt;&lt;&lt;&lt; Start TP 38.213, section 10.1 &gt;&gt;&gt;&gt;&gt;&gt;</w:t>
      </w:r>
    </w:p>
    <w:p w:rsidR="000932E1" w:rsidRPr="0099222A" w:rsidRDefault="000932E1" w:rsidP="000932E1">
      <w:pPr>
        <w:pStyle w:val="BodyText"/>
      </w:pPr>
      <w:r w:rsidRPr="00F07E01">
        <w:t xml:space="preserve">A UE determines a PDCCH monitoring occasion from the PDCCH monitoring periodicity, the PDCCH monitoring offset, and the PDCCH monitoring pattern within a slot. </w:t>
      </w:r>
      <w:r w:rsidRPr="00F07E01">
        <w:rPr>
          <w:rFonts w:eastAsia="Yu Mincho"/>
        </w:rPr>
        <w:t xml:space="preserve">For search space set </w:t>
      </w:r>
      <w:r w:rsidRPr="00F07E01">
        <w:rPr>
          <w:position w:val="-6"/>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0.65pt" o:ole="">
            <v:imagedata r:id="rId8" o:title=""/>
          </v:shape>
          <o:OLEObject Type="Embed" ProgID="Equation.3" ShapeID="_x0000_i1025" DrawAspect="Content" ObjectID="_1600625669" r:id="rId9"/>
        </w:object>
      </w:r>
      <w:r w:rsidRPr="00F07E01">
        <w:rPr>
          <w:rFonts w:eastAsia="Yu Mincho"/>
        </w:rPr>
        <w:t xml:space="preserve"> in control resource set </w:t>
      </w:r>
      <w:r w:rsidRPr="00F07E01">
        <w:rPr>
          <w:position w:val="-10"/>
        </w:rPr>
        <w:object w:dxaOrig="200" w:dyaOrig="240">
          <v:shape id="_x0000_i1026" type="#_x0000_t75" style="width:10.65pt;height:12.5pt" o:ole="">
            <v:imagedata r:id="rId10" o:title=""/>
          </v:shape>
          <o:OLEObject Type="Embed" ProgID="Equation.3" ShapeID="_x0000_i1026" DrawAspect="Content" ObjectID="_1600625670" r:id="rId11"/>
        </w:object>
      </w:r>
      <w:r w:rsidRPr="00F07E01">
        <w:rPr>
          <w:rFonts w:eastAsia="Yu Mincho"/>
        </w:rPr>
        <w:t xml:space="preserve">, </w:t>
      </w:r>
      <w:r w:rsidRPr="00F07E01">
        <w:rPr>
          <w:rFonts w:eastAsia="Yu Mincho"/>
          <w:color w:val="FF0000"/>
          <w:u w:val="single"/>
        </w:rPr>
        <w:t xml:space="preserve">if the search space set is not a </w:t>
      </w:r>
      <w:r w:rsidRPr="00F07E01">
        <w:rPr>
          <w:color w:val="FF0000"/>
          <w:u w:val="single"/>
        </w:rPr>
        <w:t>Type2-PDCCH common search space</w:t>
      </w:r>
      <w:r w:rsidRPr="00F07E01">
        <w:rPr>
          <w:rFonts w:eastAsia="Yu Mincho"/>
          <w:color w:val="FF0000"/>
          <w:u w:val="single"/>
        </w:rPr>
        <w:t xml:space="preserve">, </w:t>
      </w:r>
      <w:r w:rsidRPr="00F07E01">
        <w:rPr>
          <w:rFonts w:eastAsia="Yu Mincho"/>
        </w:rPr>
        <w:t xml:space="preserve">the UE determines that a PDCCH monitoring occasion(s) exists in a slot with number </w:t>
      </w:r>
      <w:r w:rsidRPr="00F07E01">
        <w:rPr>
          <w:position w:val="-12"/>
        </w:rPr>
        <w:object w:dxaOrig="320" w:dyaOrig="360">
          <v:shape id="_x0000_i1027" type="#_x0000_t75" style="width:16.9pt;height:17.55pt" o:ole="">
            <v:imagedata r:id="rId12" o:title=""/>
          </v:shape>
          <o:OLEObject Type="Embed" ProgID="Equation.3" ShapeID="_x0000_i1027" DrawAspect="Content" ObjectID="_1600625671" r:id="rId13"/>
        </w:object>
      </w:r>
      <w:r w:rsidRPr="00F07E01">
        <w:t xml:space="preserve"> [4, TS 38.211] in a frame with number </w:t>
      </w:r>
      <w:r w:rsidRPr="00F07E01">
        <w:rPr>
          <w:position w:val="-12"/>
        </w:rPr>
        <w:object w:dxaOrig="260" w:dyaOrig="360">
          <v:shape id="_x0000_i1028" type="#_x0000_t75" style="width:13.15pt;height:17.55pt" o:ole="">
            <v:imagedata r:id="rId14" o:title=""/>
          </v:shape>
          <o:OLEObject Type="Embed" ProgID="Equation.3" ShapeID="_x0000_i1028" DrawAspect="Content" ObjectID="_1600625672" r:id="rId15"/>
        </w:object>
      </w:r>
      <w:r w:rsidRPr="00F07E01">
        <w:t xml:space="preserve"> if </w:t>
      </w:r>
      <w:r w:rsidRPr="0099222A">
        <w:rPr>
          <w:position w:val="-12"/>
        </w:rPr>
        <w:object w:dxaOrig="2960" w:dyaOrig="360">
          <v:shape id="_x0000_i1029" type="#_x0000_t75" style="width:148.4pt;height:18.15pt" o:ole="">
            <v:imagedata r:id="rId16" o:title=""/>
          </v:shape>
          <o:OLEObject Type="Embed" ProgID="Equation.3" ShapeID="_x0000_i1029" DrawAspect="Content" ObjectID="_1600625673" r:id="rId17"/>
        </w:object>
      </w:r>
      <w:r w:rsidRPr="0099222A">
        <w:t xml:space="preserve">. </w:t>
      </w:r>
      <w:r w:rsidRPr="0099222A">
        <w:rPr>
          <w:color w:val="FF0000"/>
          <w:u w:val="single"/>
        </w:rPr>
        <w:t xml:space="preserve">If the search space set is a Type2-PDCCH common search space set, </w:t>
      </w:r>
      <w:r w:rsidRPr="0099222A">
        <w:rPr>
          <w:rFonts w:eastAsia="Yu Mincho"/>
          <w:color w:val="FF0000"/>
          <w:u w:val="single"/>
        </w:rPr>
        <w:t xml:space="preserve">the UE determines that a PDCCH monitoring occasion(s) exists in a slot with number </w:t>
      </w:r>
      <w:r w:rsidRPr="0099222A">
        <w:rPr>
          <w:color w:val="FF0000"/>
          <w:position w:val="-12"/>
          <w:u w:val="single"/>
        </w:rPr>
        <w:object w:dxaOrig="320" w:dyaOrig="360">
          <v:shape id="_x0000_i1030" type="#_x0000_t75" style="width:16.3pt;height:16.9pt" o:ole="">
            <v:imagedata r:id="rId18" o:title=""/>
          </v:shape>
          <o:OLEObject Type="Embed" ProgID="Equation.3" ShapeID="_x0000_i1030" DrawAspect="Content" ObjectID="_1600625674" r:id="rId19"/>
        </w:object>
      </w:r>
      <w:r w:rsidRPr="0099222A">
        <w:rPr>
          <w:color w:val="FF0000"/>
          <w:u w:val="single"/>
        </w:rPr>
        <w:t xml:space="preserve">  in a frame with number </w:t>
      </w:r>
      <w:r w:rsidRPr="0099222A">
        <w:rPr>
          <w:color w:val="FF0000"/>
          <w:position w:val="-12"/>
          <w:u w:val="single"/>
        </w:rPr>
        <w:object w:dxaOrig="260" w:dyaOrig="360">
          <v:shape id="_x0000_i1031" type="#_x0000_t75" style="width:13.75pt;height:16.9pt" o:ole="">
            <v:imagedata r:id="rId20" o:title=""/>
          </v:shape>
          <o:OLEObject Type="Embed" ProgID="Equation.3" ShapeID="_x0000_i1031" DrawAspect="Content" ObjectID="_1600625675" r:id="rId21"/>
        </w:object>
      </w:r>
      <w:r w:rsidRPr="0099222A">
        <w:rPr>
          <w:color w:val="FF0000"/>
          <w:u w:val="single"/>
        </w:rPr>
        <w:t xml:space="preserve"> </w:t>
      </w:r>
      <w:r w:rsidRPr="001348FA">
        <w:rPr>
          <w:color w:val="FF0000"/>
        </w:rPr>
        <w:t xml:space="preserve">if </w:t>
      </w:r>
      <m:oMath>
        <m:d>
          <m:dPr>
            <m:ctrlPr>
              <w:rPr>
                <w:rFonts w:ascii="Cambria Math" w:hAnsi="Cambria Math"/>
                <w:i/>
                <w:color w:val="FF0000"/>
              </w:rPr>
            </m:ctrlPr>
          </m:dPr>
          <m:e>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PF</m:t>
                    </m:r>
                  </m:sub>
                </m:sSub>
              </m:e>
            </m:d>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slot</m:t>
                </m:r>
              </m:sub>
              <m:sup>
                <m:r>
                  <w:rPr>
                    <w:rFonts w:ascii="Cambria Math" w:hAnsi="Cambria Math"/>
                    <w:color w:val="FF0000"/>
                  </w:rPr>
                  <m:t>frame,μ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m:t>
                </m:r>
              </m:sub>
              <m:sup>
                <m:r>
                  <w:rPr>
                    <w:rFonts w:ascii="Cambria Math" w:hAnsi="Cambria Math"/>
                    <w:color w:val="FF0000"/>
                  </w:rPr>
                  <m:t>μ</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p,s</m:t>
                </m:r>
              </m:sub>
            </m:sSub>
          </m:e>
        </m:d>
        <m:r>
          <m:rPr>
            <m:sty m:val="p"/>
          </m:rPr>
          <w:rPr>
            <w:rFonts w:ascii="Cambria Math" w:hAnsi="Cambria Math"/>
            <w:color w:val="FF0000"/>
          </w:rPr>
          <m:t>mod</m:t>
        </m:r>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p,s</m:t>
            </m:r>
          </m:sub>
        </m:sSub>
        <m:r>
          <w:rPr>
            <w:rFonts w:ascii="Cambria Math" w:hAnsi="Cambria Math"/>
            <w:color w:val="FF0000"/>
          </w:rPr>
          <m:t>=0</m:t>
        </m:r>
      </m:oMath>
      <w:r>
        <w:rPr>
          <w:color w:val="FF0000"/>
          <w:u w:val="single"/>
        </w:rPr>
        <w:t>, wh</w:t>
      </w:r>
      <w:r w:rsidRPr="0099222A">
        <w:rPr>
          <w:color w:val="FF0000"/>
          <w:u w:val="single"/>
        </w:rPr>
        <w:t xml:space="preserve">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PF</m:t>
            </m:r>
          </m:sub>
        </m:sSub>
      </m:oMath>
      <w:r w:rsidRPr="0099222A">
        <w:rPr>
          <w:color w:val="FF0000"/>
          <w:u w:val="single"/>
        </w:rPr>
        <w:t xml:space="preserve"> is the frame number of the </w:t>
      </w:r>
      <w:r>
        <w:rPr>
          <w:color w:val="FF0000"/>
          <w:u w:val="single"/>
        </w:rPr>
        <w:t>paging frame (PF) [14, TS 38.304]</w:t>
      </w:r>
      <w:r w:rsidRPr="0099222A">
        <w:rPr>
          <w:color w:val="FF0000"/>
          <w:u w:val="single"/>
        </w:rPr>
        <w:t>for which the calculation is applied.</w:t>
      </w:r>
    </w:p>
    <w:p w:rsidR="000932E1" w:rsidRPr="00DB40F3" w:rsidRDefault="000932E1" w:rsidP="000932E1">
      <w:pPr>
        <w:pStyle w:val="BodyText"/>
        <w:ind w:left="720"/>
      </w:pPr>
    </w:p>
    <w:p w:rsidR="000932E1" w:rsidRDefault="000932E1" w:rsidP="000932E1">
      <w:pPr>
        <w:pStyle w:val="BodyText"/>
      </w:pPr>
      <w:r w:rsidRPr="00F07E01">
        <w:rPr>
          <w:rFonts w:eastAsia="Yu Mincho"/>
          <w:lang w:eastAsia="ja-JP"/>
        </w:rPr>
        <w:t xml:space="preserve">If the UE is provided higher layer parameter </w:t>
      </w:r>
      <w:r w:rsidRPr="00F07E01">
        <w:rPr>
          <w:rFonts w:eastAsia="Yu Mincho"/>
          <w:i/>
          <w:lang w:eastAsia="ja-JP"/>
        </w:rPr>
        <w:t>duration</w:t>
      </w:r>
      <w:r w:rsidRPr="00F07E01">
        <w:rPr>
          <w:rFonts w:eastAsia="Yu Mincho"/>
          <w:lang w:eastAsia="ja-JP"/>
        </w:rPr>
        <w:t xml:space="preserve">, the UE monitors PDCCH for search space set </w:t>
      </w:r>
      <w:r w:rsidRPr="00F07E01">
        <w:rPr>
          <w:position w:val="-6"/>
        </w:rPr>
        <w:object w:dxaOrig="160" w:dyaOrig="200">
          <v:shape id="_x0000_i1032" type="#_x0000_t75" style="width:8.15pt;height:10.65pt" o:ole="">
            <v:imagedata r:id="rId22" o:title=""/>
          </v:shape>
          <o:OLEObject Type="Embed" ProgID="Equation.3" ShapeID="_x0000_i1032" DrawAspect="Content" ObjectID="_1600625676" r:id="rId23"/>
        </w:object>
      </w:r>
      <w:r w:rsidRPr="00F07E01">
        <w:rPr>
          <w:rFonts w:eastAsia="Yu Mincho"/>
        </w:rPr>
        <w:t xml:space="preserve"> in control resource set </w:t>
      </w:r>
      <w:r w:rsidRPr="00F07E01">
        <w:rPr>
          <w:position w:val="-10"/>
        </w:rPr>
        <w:object w:dxaOrig="200" w:dyaOrig="240">
          <v:shape id="_x0000_i1033" type="#_x0000_t75" style="width:10.65pt;height:12.5pt" o:ole="">
            <v:imagedata r:id="rId10" o:title=""/>
          </v:shape>
          <o:OLEObject Type="Embed" ProgID="Equation.3" ShapeID="_x0000_i1033" DrawAspect="Content" ObjectID="_1600625677" r:id="rId24"/>
        </w:object>
      </w:r>
      <w:r w:rsidRPr="00F07E01">
        <w:t xml:space="preserve"> for </w:t>
      </w:r>
      <w:r w:rsidRPr="00F07E01">
        <w:rPr>
          <w:position w:val="-12"/>
        </w:rPr>
        <w:object w:dxaOrig="340" w:dyaOrig="320">
          <v:shape id="_x0000_i1034" type="#_x0000_t75" style="width:17.55pt;height:16.3pt" o:ole="">
            <v:imagedata r:id="rId25" o:title=""/>
          </v:shape>
          <o:OLEObject Type="Embed" ProgID="Equation.3" ShapeID="_x0000_i1034" DrawAspect="Content" ObjectID="_1600625678" r:id="rId26"/>
        </w:object>
      </w:r>
      <w:r w:rsidRPr="00F07E01">
        <w:t xml:space="preserve"> consecutive slots, starting from slot </w:t>
      </w:r>
      <w:r w:rsidRPr="00F07E01">
        <w:rPr>
          <w:position w:val="-12"/>
        </w:rPr>
        <w:object w:dxaOrig="320" w:dyaOrig="360">
          <v:shape id="_x0000_i1035" type="#_x0000_t75" style="width:16.9pt;height:17.55pt" o:ole="">
            <v:imagedata r:id="rId18" o:title=""/>
          </v:shape>
          <o:OLEObject Type="Embed" ProgID="Equation.3" ShapeID="_x0000_i1035" DrawAspect="Content" ObjectID="_1600625679" r:id="rId27"/>
        </w:object>
      </w:r>
      <w:r w:rsidRPr="00F07E01">
        <w:t xml:space="preserve">, and does not monitor </w:t>
      </w:r>
      <w:r w:rsidRPr="00F07E01">
        <w:rPr>
          <w:rFonts w:eastAsia="Yu Mincho"/>
          <w:lang w:eastAsia="ja-JP"/>
        </w:rPr>
        <w:t xml:space="preserve">PDCCH for search space set </w:t>
      </w:r>
      <w:r w:rsidRPr="00F07E01">
        <w:rPr>
          <w:position w:val="-6"/>
        </w:rPr>
        <w:object w:dxaOrig="160" w:dyaOrig="200">
          <v:shape id="_x0000_i1036" type="#_x0000_t75" style="width:8.15pt;height:10.65pt" o:ole="">
            <v:imagedata r:id="rId28" o:title=""/>
          </v:shape>
          <o:OLEObject Type="Embed" ProgID="Equation.3" ShapeID="_x0000_i1036" DrawAspect="Content" ObjectID="_1600625680" r:id="rId29"/>
        </w:object>
      </w:r>
      <w:r w:rsidRPr="00F07E01">
        <w:rPr>
          <w:rFonts w:eastAsia="Yu Mincho"/>
        </w:rPr>
        <w:t xml:space="preserve"> in control resource set </w:t>
      </w:r>
      <w:r w:rsidRPr="00F07E01">
        <w:rPr>
          <w:position w:val="-10"/>
        </w:rPr>
        <w:object w:dxaOrig="200" w:dyaOrig="240">
          <v:shape id="_x0000_i1037" type="#_x0000_t75" style="width:10.65pt;height:12.5pt" o:ole="">
            <v:imagedata r:id="rId10" o:title=""/>
          </v:shape>
          <o:OLEObject Type="Embed" ProgID="Equation.3" ShapeID="_x0000_i1037" DrawAspect="Content" ObjectID="_1600625681" r:id="rId30"/>
        </w:object>
      </w:r>
      <w:r w:rsidRPr="00F07E01">
        <w:t xml:space="preserve"> for the next </w:t>
      </w:r>
      <w:r w:rsidRPr="00F07E01">
        <w:rPr>
          <w:position w:val="-12"/>
        </w:rPr>
        <w:object w:dxaOrig="800" w:dyaOrig="320">
          <v:shape id="_x0000_i1038" type="#_x0000_t75" style="width:40.7pt;height:16.3pt" o:ole="">
            <v:imagedata r:id="rId31" o:title=""/>
          </v:shape>
          <o:OLEObject Type="Embed" ProgID="Equation.3" ShapeID="_x0000_i1038" DrawAspect="Content" ObjectID="_1600625682" r:id="rId32"/>
        </w:object>
      </w:r>
      <w:r w:rsidRPr="00F07E01">
        <w:t xml:space="preserve"> consecutive slots.  </w:t>
      </w:r>
    </w:p>
    <w:p w:rsidR="000932E1" w:rsidRPr="00F07E01" w:rsidRDefault="000932E1" w:rsidP="000932E1">
      <w:pPr>
        <w:pStyle w:val="BodyText"/>
        <w:rPr>
          <w:color w:val="FF0000"/>
        </w:rPr>
      </w:pPr>
      <w:r w:rsidRPr="00F07E01">
        <w:rPr>
          <w:color w:val="FF0000"/>
        </w:rPr>
        <w:t>&lt;&lt;&lt;&lt;&lt;</w:t>
      </w:r>
      <w:r>
        <w:rPr>
          <w:color w:val="FF0000"/>
        </w:rPr>
        <w:t xml:space="preserve"> End</w:t>
      </w:r>
      <w:r w:rsidRPr="00F07E01">
        <w:rPr>
          <w:color w:val="FF0000"/>
        </w:rPr>
        <w:t xml:space="preserve"> TP 38.213, section 10.1 &gt;&gt;&gt;&gt;&gt;&gt;</w:t>
      </w:r>
    </w:p>
    <w:p w:rsidR="000932E1" w:rsidRDefault="000932E1" w:rsidP="000932E1">
      <w:pPr>
        <w:rPr>
          <w:b/>
          <w:i/>
          <w:sz w:val="20"/>
          <w:highlight w:val="yellow"/>
          <w:lang w:val="en-GB" w:eastAsia="zh-CN"/>
        </w:rPr>
      </w:pPr>
    </w:p>
    <w:p w:rsidR="000932E1" w:rsidRPr="000C2776" w:rsidRDefault="000932E1" w:rsidP="000932E1">
      <w:pPr>
        <w:rPr>
          <w:i/>
          <w:sz w:val="18"/>
        </w:rPr>
      </w:pPr>
      <w:r w:rsidRPr="00FF115D">
        <w:rPr>
          <w:b/>
          <w:i/>
          <w:sz w:val="20"/>
          <w:highlight w:val="yellow"/>
          <w:lang w:val="en-GB" w:eastAsia="zh-CN"/>
        </w:rPr>
        <w:t>Comment:</w:t>
      </w:r>
      <w:r w:rsidRPr="00FF115D">
        <w:rPr>
          <w:i/>
          <w:sz w:val="20"/>
          <w:lang w:val="en-GB" w:eastAsia="zh-CN"/>
        </w:rPr>
        <w:t xml:space="preserve"> Current RAN2 design, the </w:t>
      </w:r>
      <w:r w:rsidRPr="00FF115D">
        <w:rPr>
          <w:i/>
          <w:sz w:val="20"/>
        </w:rPr>
        <w:t xml:space="preserve">POs associated with a PF do not have to be fully contained within that PF. This proposal is to restart the paging search space pattern each PF.  </w:t>
      </w:r>
      <w:r w:rsidR="000C2776">
        <w:rPr>
          <w:i/>
          <w:sz w:val="20"/>
        </w:rPr>
        <w:t>There are ongoing RAN2 considerations on other options e.g.</w:t>
      </w:r>
      <w:r w:rsidR="000C2776" w:rsidRPr="000C2776">
        <w:rPr>
          <w:color w:val="1F497D"/>
        </w:rPr>
        <w:t xml:space="preserve"> </w:t>
      </w:r>
      <w:r w:rsidR="000C2776" w:rsidRPr="000C2776">
        <w:rPr>
          <w:i/>
          <w:sz w:val="20"/>
        </w:rPr>
        <w:t>LGE’s proposal in RAN2 of setting periodicity of paging-</w:t>
      </w:r>
      <w:proofErr w:type="spellStart"/>
      <w:r w:rsidR="000C2776" w:rsidRPr="000C2776">
        <w:rPr>
          <w:i/>
          <w:sz w:val="20"/>
        </w:rPr>
        <w:t>SearchSpace</w:t>
      </w:r>
      <w:proofErr w:type="spellEnd"/>
      <w:r w:rsidR="000C2776" w:rsidRPr="000C2776">
        <w:rPr>
          <w:i/>
          <w:sz w:val="20"/>
        </w:rPr>
        <w:t xml:space="preserve"> either a multiple of frame duration or a divisor of a radio frame.</w:t>
      </w:r>
    </w:p>
    <w:p w:rsidR="000C2776" w:rsidRDefault="000C2776" w:rsidP="000C2776">
      <w:pPr>
        <w:rPr>
          <w:i/>
          <w:sz w:val="20"/>
          <w:highlight w:val="cyan"/>
        </w:rPr>
      </w:pPr>
    </w:p>
    <w:p w:rsidR="001030CD" w:rsidRDefault="001030CD" w:rsidP="001030CD">
      <w:pPr>
        <w:rPr>
          <w:i/>
          <w:sz w:val="20"/>
        </w:rPr>
      </w:pPr>
      <w:r w:rsidRPr="00A21B6B">
        <w:rPr>
          <w:i/>
          <w:sz w:val="20"/>
          <w:highlight w:val="cyan"/>
        </w:rPr>
        <w:t>Conclusion:</w:t>
      </w:r>
      <w:r>
        <w:rPr>
          <w:i/>
          <w:sz w:val="20"/>
        </w:rPr>
        <w:t xml:space="preserve"> RAN1 to reconsider this pending </w:t>
      </w:r>
      <w:r w:rsidRPr="00823950">
        <w:rPr>
          <w:i/>
          <w:sz w:val="20"/>
        </w:rPr>
        <w:t>RAN2 further guidance and/or decision on this.</w:t>
      </w:r>
    </w:p>
    <w:p w:rsidR="00F6695C" w:rsidRDefault="00F6695C" w:rsidP="00A47361">
      <w:pPr>
        <w:pStyle w:val="Heading2"/>
        <w:rPr>
          <w:lang w:val="en-GB" w:eastAsia="zh-CN"/>
        </w:rPr>
      </w:pPr>
      <w:r>
        <w:rPr>
          <w:lang w:val="en-GB" w:eastAsia="zh-CN"/>
        </w:rPr>
        <w:lastRenderedPageBreak/>
        <w:t>Single Slot Paging Monitoring Occasion</w:t>
      </w:r>
    </w:p>
    <w:p w:rsidR="00F6695C" w:rsidRPr="00E95AFF" w:rsidRDefault="00F6695C" w:rsidP="00F6695C">
      <w:pPr>
        <w:rPr>
          <w:i/>
          <w:sz w:val="20"/>
          <w:szCs w:val="20"/>
        </w:rPr>
      </w:pPr>
      <w:r w:rsidRPr="00E95AFF">
        <w:rPr>
          <w:sz w:val="20"/>
          <w:szCs w:val="20"/>
          <w:lang w:val="en-GB" w:eastAsia="zh-CN"/>
        </w:rPr>
        <w:t xml:space="preserve">To reduce UE power consumption, it is proposed that only 1-slot MO for paging can be configured through the </w:t>
      </w:r>
      <w:proofErr w:type="spellStart"/>
      <w:r w:rsidRPr="00E95AFF">
        <w:rPr>
          <w:i/>
          <w:sz w:val="20"/>
          <w:szCs w:val="20"/>
        </w:rPr>
        <w:t>pagingSearchSpace</w:t>
      </w:r>
      <w:proofErr w:type="spellEnd"/>
      <w:r w:rsidRPr="00E95AFF">
        <w:rPr>
          <w:i/>
          <w:sz w:val="20"/>
          <w:szCs w:val="20"/>
        </w:rPr>
        <w:t>.</w:t>
      </w:r>
    </w:p>
    <w:p w:rsidR="00F6695C" w:rsidRPr="00F6695C" w:rsidRDefault="00F6695C" w:rsidP="00F6695C">
      <w:pPr>
        <w:rPr>
          <w:b/>
          <w:sz w:val="20"/>
          <w:lang w:val="en-GB" w:eastAsia="zh-CN"/>
        </w:rPr>
      </w:pPr>
      <w:r w:rsidRPr="00F6695C">
        <w:rPr>
          <w:b/>
          <w:sz w:val="20"/>
          <w:lang w:val="en-GB" w:eastAsia="zh-CN"/>
        </w:rPr>
        <w:t>Proposal (MTK):</w:t>
      </w:r>
    </w:p>
    <w:p w:rsidR="00F6695C" w:rsidRPr="00F6695C" w:rsidRDefault="00F6695C" w:rsidP="00F6695C">
      <w:pPr>
        <w:pStyle w:val="ListParagraph"/>
        <w:numPr>
          <w:ilvl w:val="0"/>
          <w:numId w:val="26"/>
        </w:numPr>
        <w:overflowPunct w:val="0"/>
        <w:snapToGrid/>
        <w:ind w:left="785"/>
        <w:contextualSpacing w:val="0"/>
        <w:rPr>
          <w:rFonts w:eastAsia="宋体"/>
          <w:i/>
          <w:sz w:val="20"/>
        </w:rPr>
      </w:pPr>
      <w:r w:rsidRPr="00F6695C">
        <w:rPr>
          <w:i/>
          <w:sz w:val="20"/>
        </w:rPr>
        <w:t xml:space="preserve"> NR only supports 1 slot for paging MO monitoring window in the non-default association case. </w:t>
      </w:r>
    </w:p>
    <w:p w:rsidR="00706C13" w:rsidRDefault="00706C13" w:rsidP="00706C13">
      <w:pPr>
        <w:rPr>
          <w:b/>
          <w:i/>
          <w:sz w:val="20"/>
          <w:highlight w:val="yellow"/>
          <w:lang w:val="en-GB" w:eastAsia="zh-CN"/>
        </w:rPr>
      </w:pPr>
    </w:p>
    <w:p w:rsidR="00BB0946" w:rsidRDefault="00706C13" w:rsidP="00BB0946">
      <w:pPr>
        <w:rPr>
          <w:i/>
          <w:sz w:val="20"/>
          <w:szCs w:val="20"/>
        </w:rPr>
      </w:pPr>
      <w:r w:rsidRPr="00BB0946">
        <w:rPr>
          <w:b/>
          <w:i/>
          <w:sz w:val="20"/>
          <w:highlight w:val="yellow"/>
          <w:lang w:val="en-GB" w:eastAsia="zh-CN"/>
        </w:rPr>
        <w:t>Comment:</w:t>
      </w:r>
      <w:r w:rsidRPr="00BB0946">
        <w:rPr>
          <w:i/>
          <w:sz w:val="20"/>
          <w:highlight w:val="yellow"/>
          <w:lang w:val="en-GB" w:eastAsia="zh-CN"/>
        </w:rPr>
        <w:t xml:space="preserve"> </w:t>
      </w:r>
      <w:r w:rsidR="00BB0946" w:rsidRPr="00BB0946">
        <w:rPr>
          <w:i/>
          <w:sz w:val="20"/>
          <w:szCs w:val="20"/>
        </w:rPr>
        <w:t>It is clarified that the intention from MTK is to prevent 2 slot paging MO for non-default association. While 2-slot MO is applicable for the default case, for the non-default case, the SSB to MO is one-to-one on a per slot basis. So, the proposal is not applicable. We can withdraw the proposal. MTK can confirm.</w:t>
      </w:r>
    </w:p>
    <w:p w:rsidR="00BB0946" w:rsidRDefault="00BB0946" w:rsidP="00BB0946">
      <w:pPr>
        <w:rPr>
          <w:i/>
          <w:sz w:val="20"/>
          <w:szCs w:val="20"/>
        </w:rPr>
      </w:pPr>
      <w:r w:rsidRPr="00BB0946">
        <w:rPr>
          <w:i/>
          <w:sz w:val="20"/>
          <w:szCs w:val="20"/>
          <w:highlight w:val="cyan"/>
        </w:rPr>
        <w:t>Conclusion:</w:t>
      </w:r>
      <w:r>
        <w:rPr>
          <w:i/>
          <w:sz w:val="20"/>
          <w:szCs w:val="20"/>
        </w:rPr>
        <w:t xml:space="preserve"> No further agreement needed.</w:t>
      </w:r>
    </w:p>
    <w:p w:rsidR="00BB0946" w:rsidRPr="00BB0946" w:rsidRDefault="00BB0946" w:rsidP="00BB0946">
      <w:pPr>
        <w:rPr>
          <w:i/>
          <w:sz w:val="20"/>
          <w:szCs w:val="20"/>
        </w:rPr>
      </w:pPr>
    </w:p>
    <w:p w:rsidR="00706C13" w:rsidRDefault="00706C13" w:rsidP="00706C13">
      <w:pPr>
        <w:rPr>
          <w:i/>
          <w:sz w:val="20"/>
        </w:rPr>
      </w:pPr>
    </w:p>
    <w:p w:rsidR="00300406" w:rsidRDefault="004C06F1" w:rsidP="00A47361">
      <w:pPr>
        <w:pStyle w:val="Heading2"/>
        <w:rPr>
          <w:lang w:val="en-GB" w:eastAsia="zh-CN"/>
        </w:rPr>
      </w:pPr>
      <w:r>
        <w:rPr>
          <w:lang w:val="en-GB" w:eastAsia="zh-CN"/>
        </w:rPr>
        <w:t xml:space="preserve">Paging Monitoring Occasion for CSS in Connected mode </w:t>
      </w:r>
    </w:p>
    <w:p w:rsidR="004C06F1" w:rsidRPr="00EB1CD8" w:rsidRDefault="004C06F1" w:rsidP="00EB1CD8">
      <w:pPr>
        <w:rPr>
          <w:sz w:val="20"/>
          <w:szCs w:val="20"/>
          <w:lang w:eastAsia="ja-JP"/>
        </w:rPr>
      </w:pPr>
      <w:r w:rsidRPr="00EB1CD8">
        <w:rPr>
          <w:sz w:val="20"/>
          <w:szCs w:val="20"/>
          <w:lang w:eastAsia="zh-CN"/>
        </w:rPr>
        <w:t xml:space="preserve">In [10], the following proposals are made related to </w:t>
      </w:r>
      <w:r w:rsidRPr="00EB1CD8">
        <w:rPr>
          <w:sz w:val="20"/>
          <w:szCs w:val="20"/>
          <w:lang w:eastAsia="ja-JP"/>
        </w:rPr>
        <w:t xml:space="preserve">association rule between SSB and PDCCH monitoring occasion defined within PO is applicable for CONNECTED mode. </w:t>
      </w:r>
    </w:p>
    <w:p w:rsidR="00EB1CD8" w:rsidRPr="00DC50A1" w:rsidRDefault="00EB1CD8" w:rsidP="004C06F1">
      <w:pPr>
        <w:pStyle w:val="BodyText"/>
        <w:rPr>
          <w:b/>
          <w:i/>
          <w:lang w:eastAsia="ja-JP"/>
        </w:rPr>
      </w:pPr>
      <w:r w:rsidRPr="00DC50A1">
        <w:rPr>
          <w:b/>
          <w:i/>
          <w:lang w:eastAsia="ja-JP"/>
        </w:rPr>
        <w:t>Proposal (DCM):</w:t>
      </w:r>
    </w:p>
    <w:p w:rsidR="004C06F1" w:rsidRPr="00EB1CD8" w:rsidRDefault="004C06F1" w:rsidP="00EB1CD8">
      <w:pPr>
        <w:pStyle w:val="ListParagraph"/>
        <w:numPr>
          <w:ilvl w:val="0"/>
          <w:numId w:val="25"/>
        </w:numPr>
        <w:spacing w:afterLines="50"/>
        <w:rPr>
          <w:rFonts w:eastAsia="游明朝"/>
          <w:i/>
          <w:sz w:val="20"/>
        </w:rPr>
      </w:pPr>
      <w:r w:rsidRPr="00EB1CD8">
        <w:rPr>
          <w:rFonts w:eastAsia="游明朝"/>
          <w:i/>
          <w:sz w:val="20"/>
        </w:rPr>
        <w:t xml:space="preserve">For both non-initial DL BWP and initial DL BWP, UE </w:t>
      </w:r>
      <w:proofErr w:type="spellStart"/>
      <w:r w:rsidRPr="00EB1CD8">
        <w:rPr>
          <w:rFonts w:eastAsia="游明朝"/>
          <w:i/>
          <w:sz w:val="20"/>
        </w:rPr>
        <w:t>behaviour</w:t>
      </w:r>
      <w:proofErr w:type="spellEnd"/>
      <w:r w:rsidRPr="00EB1CD8">
        <w:rPr>
          <w:rFonts w:eastAsia="游明朝"/>
          <w:i/>
          <w:sz w:val="20"/>
        </w:rPr>
        <w:t xml:space="preserve"> on PDCCH monitoring for common search space is as below.</w:t>
      </w:r>
    </w:p>
    <w:p w:rsidR="004C06F1" w:rsidRPr="00EB1CD8" w:rsidRDefault="004C06F1" w:rsidP="004C06F1">
      <w:pPr>
        <w:pStyle w:val="ListParagraph"/>
        <w:numPr>
          <w:ilvl w:val="0"/>
          <w:numId w:val="30"/>
        </w:numPr>
        <w:autoSpaceDE/>
        <w:autoSpaceDN/>
        <w:adjustRightInd/>
        <w:snapToGrid/>
        <w:spacing w:afterLines="50"/>
        <w:contextualSpacing w:val="0"/>
        <w:rPr>
          <w:rFonts w:eastAsia="游明朝"/>
          <w:i/>
          <w:sz w:val="20"/>
        </w:rPr>
      </w:pPr>
      <w:r w:rsidRPr="00EB1CD8">
        <w:rPr>
          <w:rFonts w:eastAsiaTheme="minorEastAsia"/>
          <w:i/>
          <w:sz w:val="20"/>
        </w:rPr>
        <w:t>If the common search space uses configuration other than SS#0, UE is expected to monitor all PDCCH monitoring occasions according to search space configuration.</w:t>
      </w:r>
    </w:p>
    <w:p w:rsidR="004C06F1" w:rsidRPr="00EB1CD8" w:rsidRDefault="004C06F1" w:rsidP="004C06F1">
      <w:pPr>
        <w:pStyle w:val="ListParagraph"/>
        <w:numPr>
          <w:ilvl w:val="0"/>
          <w:numId w:val="30"/>
        </w:numPr>
        <w:autoSpaceDE/>
        <w:autoSpaceDN/>
        <w:adjustRightInd/>
        <w:snapToGrid/>
        <w:spacing w:afterLines="50"/>
        <w:contextualSpacing w:val="0"/>
        <w:rPr>
          <w:rFonts w:eastAsia="游明朝"/>
          <w:i/>
          <w:sz w:val="20"/>
        </w:rPr>
      </w:pPr>
      <w:r w:rsidRPr="00EB1CD8">
        <w:rPr>
          <w:rFonts w:eastAsiaTheme="minorEastAsia"/>
          <w:i/>
          <w:sz w:val="20"/>
        </w:rPr>
        <w:t>If the common search space uses configuration of SS#0, UE is expected to monitor only specific PDCCH monitoring occasions associated with current QCL source i.e., selected SSB.</w:t>
      </w:r>
    </w:p>
    <w:p w:rsidR="00EB1CD8" w:rsidRPr="00EB1CD8" w:rsidRDefault="00EB1CD8" w:rsidP="001A3A7C">
      <w:pPr>
        <w:pStyle w:val="BodyText"/>
        <w:rPr>
          <w:lang w:eastAsia="ja-JP"/>
        </w:rPr>
      </w:pPr>
    </w:p>
    <w:p w:rsidR="00D37E9A" w:rsidRPr="004F50B8" w:rsidRDefault="00D37E9A" w:rsidP="00300406">
      <w:pPr>
        <w:rPr>
          <w:i/>
          <w:sz w:val="20"/>
          <w:lang w:val="en-GB" w:eastAsia="zh-CN"/>
        </w:rPr>
      </w:pPr>
      <w:r w:rsidRPr="00E8795B">
        <w:rPr>
          <w:b/>
          <w:i/>
          <w:sz w:val="20"/>
          <w:highlight w:val="yellow"/>
          <w:lang w:val="en-GB" w:eastAsia="zh-CN"/>
        </w:rPr>
        <w:t>Co</w:t>
      </w:r>
      <w:r w:rsidR="001030CD">
        <w:rPr>
          <w:b/>
          <w:i/>
          <w:sz w:val="20"/>
          <w:highlight w:val="yellow"/>
          <w:lang w:val="en-GB" w:eastAsia="zh-CN"/>
        </w:rPr>
        <w:t>nclusion</w:t>
      </w:r>
      <w:r w:rsidRPr="00E8795B">
        <w:rPr>
          <w:b/>
          <w:i/>
          <w:sz w:val="20"/>
          <w:highlight w:val="yellow"/>
          <w:lang w:val="en-GB" w:eastAsia="zh-CN"/>
        </w:rPr>
        <w:t>:</w:t>
      </w:r>
      <w:r w:rsidRPr="00E8795B">
        <w:rPr>
          <w:sz w:val="20"/>
          <w:lang w:val="en-GB" w:eastAsia="zh-CN"/>
        </w:rPr>
        <w:t xml:space="preserve"> </w:t>
      </w:r>
      <w:r w:rsidR="001030CD">
        <w:rPr>
          <w:i/>
          <w:sz w:val="20"/>
          <w:lang w:val="en-GB" w:eastAsia="zh-CN"/>
        </w:rPr>
        <w:t xml:space="preserve">Resolved in the Search space session. </w:t>
      </w:r>
      <w:r w:rsidR="00E8795B" w:rsidRPr="004F50B8">
        <w:rPr>
          <w:i/>
          <w:sz w:val="20"/>
          <w:lang w:val="en-GB" w:eastAsia="zh-CN"/>
        </w:rPr>
        <w:t xml:space="preserve"> </w:t>
      </w:r>
    </w:p>
    <w:p w:rsidR="00EB1CD8" w:rsidRDefault="00EB1CD8" w:rsidP="00300406">
      <w:pPr>
        <w:rPr>
          <w:lang w:val="en-GB" w:eastAsia="zh-CN"/>
        </w:rPr>
      </w:pPr>
    </w:p>
    <w:p w:rsidR="00DC50A1" w:rsidRDefault="00DC50A1" w:rsidP="00300406">
      <w:pPr>
        <w:rPr>
          <w:lang w:val="en-GB" w:eastAsia="zh-CN"/>
        </w:rPr>
      </w:pPr>
    </w:p>
    <w:p w:rsidR="00A47361" w:rsidRDefault="00A47361" w:rsidP="00A47361">
      <w:pPr>
        <w:pStyle w:val="Heading2"/>
        <w:rPr>
          <w:lang w:val="en-GB" w:eastAsia="zh-CN"/>
        </w:rPr>
      </w:pPr>
      <w:r>
        <w:rPr>
          <w:lang w:val="en-GB" w:eastAsia="zh-CN"/>
        </w:rPr>
        <w:t>Paging PDSCH Resource Allocation</w:t>
      </w:r>
    </w:p>
    <w:p w:rsidR="00A47361" w:rsidRDefault="00EA7D30" w:rsidP="00A47361">
      <w:pPr>
        <w:rPr>
          <w:sz w:val="20"/>
          <w:szCs w:val="20"/>
          <w:lang w:val="en-GB" w:eastAsia="zh-CN"/>
        </w:rPr>
      </w:pPr>
      <w:r>
        <w:rPr>
          <w:sz w:val="20"/>
          <w:szCs w:val="20"/>
          <w:lang w:val="en-GB" w:eastAsia="zh-CN"/>
        </w:rPr>
        <w:t xml:space="preserve">Continuing from previous meeting, resources allocation for </w:t>
      </w:r>
      <w:r w:rsidR="00A47361" w:rsidRPr="005C6A28">
        <w:rPr>
          <w:sz w:val="20"/>
          <w:szCs w:val="20"/>
          <w:lang w:val="en-GB" w:eastAsia="zh-CN"/>
        </w:rPr>
        <w:t>paging PDSCH (in non-default association) have been raised</w:t>
      </w:r>
      <w:r>
        <w:rPr>
          <w:sz w:val="20"/>
          <w:szCs w:val="20"/>
          <w:lang w:val="en-GB" w:eastAsia="zh-CN"/>
        </w:rPr>
        <w:t xml:space="preserve">, first to account for </w:t>
      </w:r>
      <w:r w:rsidR="00A47361" w:rsidRPr="005C6A28">
        <w:rPr>
          <w:color w:val="000000"/>
          <w:sz w:val="20"/>
          <w:szCs w:val="20"/>
        </w:rPr>
        <w:t xml:space="preserve">UL symbols (or number of available DL symbols) in the slot only to determine PDCCH occasions do not guarantee that PDSCH could be allocated as well, and </w:t>
      </w:r>
      <w:r w:rsidR="00A47361" w:rsidRPr="005C6A28">
        <w:rPr>
          <w:sz w:val="20"/>
          <w:szCs w:val="20"/>
          <w:lang w:val="en-GB" w:eastAsia="zh-CN"/>
        </w:rPr>
        <w:t>UE power consideration with separate beam sweeping of paging PDCCH and paging PDSCH.</w:t>
      </w:r>
    </w:p>
    <w:p w:rsidR="00EA7D30" w:rsidRDefault="00EA7D30" w:rsidP="00A47361">
      <w:pPr>
        <w:rPr>
          <w:sz w:val="20"/>
          <w:szCs w:val="20"/>
          <w:lang w:val="en-GB" w:eastAsia="zh-CN"/>
        </w:rPr>
      </w:pPr>
      <w:r>
        <w:rPr>
          <w:sz w:val="20"/>
          <w:szCs w:val="20"/>
          <w:lang w:val="en-GB" w:eastAsia="zh-CN"/>
        </w:rPr>
        <w:t xml:space="preserve">In this meeting, [11] proposes </w:t>
      </w:r>
      <w:r>
        <w:rPr>
          <w:iCs/>
          <w:lang w:eastAsia="en-GB"/>
        </w:rPr>
        <w:t>to determine the minimum number for the total of DL and flexible symbols in the slot, i.e. how many symbols would be needed for paging PDCCH and PDSCH. Two other companies have expressed different views on this.</w:t>
      </w:r>
    </w:p>
    <w:p w:rsidR="00EA7D30" w:rsidRDefault="00EA7D30" w:rsidP="00A47361">
      <w:pPr>
        <w:rPr>
          <w:sz w:val="20"/>
          <w:szCs w:val="20"/>
          <w:lang w:val="en-GB" w:eastAsia="zh-CN"/>
        </w:rPr>
      </w:pPr>
    </w:p>
    <w:p w:rsidR="00EA7D30" w:rsidRPr="00F6695C" w:rsidRDefault="00EA7D30" w:rsidP="00EA7D30">
      <w:pPr>
        <w:rPr>
          <w:b/>
          <w:i/>
          <w:sz w:val="20"/>
          <w:lang w:val="en-GB" w:eastAsia="zh-CN"/>
        </w:rPr>
      </w:pPr>
      <w:r>
        <w:rPr>
          <w:b/>
          <w:i/>
          <w:sz w:val="20"/>
          <w:lang w:val="en-GB" w:eastAsia="zh-CN"/>
        </w:rPr>
        <w:t>Proposal (Nokia)</w:t>
      </w:r>
      <w:r w:rsidRPr="00F6695C">
        <w:rPr>
          <w:b/>
          <w:i/>
          <w:sz w:val="20"/>
          <w:lang w:val="en-GB" w:eastAsia="zh-CN"/>
        </w:rPr>
        <w:t>:</w:t>
      </w:r>
    </w:p>
    <w:p w:rsidR="00EA7D30" w:rsidRPr="00DC50A1" w:rsidRDefault="00EA7D30" w:rsidP="00EA7D30">
      <w:pPr>
        <w:pStyle w:val="ListParagraph"/>
        <w:numPr>
          <w:ilvl w:val="0"/>
          <w:numId w:val="25"/>
        </w:numPr>
        <w:rPr>
          <w:i/>
          <w:iCs/>
          <w:sz w:val="20"/>
          <w:szCs w:val="20"/>
          <w:lang w:eastAsia="en-GB"/>
        </w:rPr>
      </w:pPr>
      <w:r w:rsidRPr="00DC50A1">
        <w:rPr>
          <w:i/>
          <w:iCs/>
          <w:sz w:val="20"/>
          <w:szCs w:val="20"/>
          <w:lang w:eastAsia="en-GB"/>
        </w:rPr>
        <w:t>Observation: Best approach to provide the PDSCH allocation assumption for PDCCH monitoring occasion selection, would be to broadcast the number of possible DL symbols (DL and flexible), but this would require RRC changes.</w:t>
      </w:r>
    </w:p>
    <w:p w:rsidR="00EA7D30" w:rsidRPr="00DC50A1" w:rsidRDefault="00EA7D30" w:rsidP="00EA7D30">
      <w:pPr>
        <w:pStyle w:val="ListParagraph"/>
        <w:numPr>
          <w:ilvl w:val="0"/>
          <w:numId w:val="25"/>
        </w:numPr>
        <w:rPr>
          <w:i/>
          <w:iCs/>
          <w:sz w:val="20"/>
          <w:szCs w:val="20"/>
          <w:lang w:eastAsia="en-GB"/>
        </w:rPr>
      </w:pPr>
      <w:r w:rsidRPr="00DC50A1">
        <w:rPr>
          <w:i/>
          <w:iCs/>
          <w:sz w:val="20"/>
          <w:szCs w:val="20"/>
          <w:lang w:eastAsia="en-GB"/>
        </w:rPr>
        <w:t>Observation: CORESET configuration could be used to determine the minimum PDSCH TD allocation to determine the validity of PDCCH monitoring occasion.</w:t>
      </w:r>
    </w:p>
    <w:p w:rsidR="00EA7D30" w:rsidRPr="00DC50A1" w:rsidRDefault="00EA7D30" w:rsidP="00EA7D30">
      <w:pPr>
        <w:pStyle w:val="ListParagraph"/>
        <w:numPr>
          <w:ilvl w:val="0"/>
          <w:numId w:val="25"/>
        </w:numPr>
        <w:rPr>
          <w:i/>
          <w:iCs/>
          <w:sz w:val="20"/>
          <w:szCs w:val="20"/>
          <w:lang w:eastAsia="en-GB"/>
        </w:rPr>
      </w:pPr>
      <w:r w:rsidRPr="00DC50A1">
        <w:rPr>
          <w:i/>
          <w:iCs/>
          <w:sz w:val="20"/>
          <w:szCs w:val="20"/>
          <w:lang w:eastAsia="en-GB"/>
        </w:rPr>
        <w:t xml:space="preserve">Observation: The minimum PDSCH TD allocation to determine the validity of PDCCH monitoring occasion could be fixed in specification. </w:t>
      </w:r>
    </w:p>
    <w:p w:rsidR="00EA7D30" w:rsidRPr="00EA7D30" w:rsidRDefault="00EA7D30" w:rsidP="00EA7D30">
      <w:pPr>
        <w:pStyle w:val="ListParagraph"/>
        <w:numPr>
          <w:ilvl w:val="0"/>
          <w:numId w:val="25"/>
        </w:numPr>
        <w:rPr>
          <w:i/>
          <w:iCs/>
          <w:sz w:val="20"/>
          <w:szCs w:val="20"/>
          <w:lang w:eastAsia="en-GB"/>
        </w:rPr>
      </w:pPr>
      <w:r w:rsidRPr="00EA7D30">
        <w:rPr>
          <w:i/>
          <w:iCs/>
          <w:sz w:val="20"/>
          <w:szCs w:val="20"/>
          <w:lang w:eastAsia="en-GB"/>
        </w:rPr>
        <w:t>Proposal:</w:t>
      </w:r>
    </w:p>
    <w:p w:rsidR="00EA7D30" w:rsidRPr="00DC50A1" w:rsidRDefault="00EA7D30" w:rsidP="00EA7D30">
      <w:pPr>
        <w:pStyle w:val="ListParagraph"/>
        <w:numPr>
          <w:ilvl w:val="1"/>
          <w:numId w:val="25"/>
        </w:numPr>
        <w:rPr>
          <w:i/>
          <w:iCs/>
          <w:sz w:val="20"/>
          <w:szCs w:val="20"/>
          <w:lang w:eastAsia="en-GB"/>
        </w:rPr>
      </w:pPr>
      <w:r w:rsidRPr="00DC50A1">
        <w:rPr>
          <w:i/>
          <w:iCs/>
          <w:sz w:val="20"/>
          <w:szCs w:val="20"/>
          <w:lang w:eastAsia="en-GB"/>
        </w:rPr>
        <w:t xml:space="preserve">Indicate to RAN2 that RAN1 has identified that it would be preferable to account the required symbols for delivering the paging message when selecting paging PDCCH monitoring occasions, so that if the available symbols for DL transmission (DL and flexible) in a given slot exceed the </w:t>
      </w:r>
      <w:r w:rsidRPr="00DC50A1">
        <w:rPr>
          <w:i/>
          <w:iCs/>
          <w:sz w:val="20"/>
          <w:szCs w:val="20"/>
          <w:lang w:eastAsia="en-GB"/>
        </w:rPr>
        <w:lastRenderedPageBreak/>
        <w:t>number of symbols required for delivering the paging (scheduling and message), the PDCCH monitoring occasion would be valid.</w:t>
      </w:r>
    </w:p>
    <w:p w:rsidR="00EA7D30" w:rsidRPr="00DC50A1" w:rsidRDefault="00EA7D30" w:rsidP="00EA7D30">
      <w:pPr>
        <w:pStyle w:val="ListParagraph"/>
        <w:numPr>
          <w:ilvl w:val="1"/>
          <w:numId w:val="25"/>
        </w:numPr>
        <w:rPr>
          <w:b/>
          <w:iCs/>
          <w:sz w:val="20"/>
          <w:szCs w:val="20"/>
          <w:lang w:eastAsia="en-GB"/>
        </w:rPr>
      </w:pPr>
      <w:r w:rsidRPr="00DC50A1">
        <w:rPr>
          <w:i/>
          <w:iCs/>
          <w:sz w:val="20"/>
          <w:szCs w:val="20"/>
          <w:lang w:eastAsia="en-GB"/>
        </w:rPr>
        <w:t xml:space="preserve">Inform to RAN2 that RAN1 considered different mechanism </w:t>
      </w:r>
      <w:r w:rsidRPr="00BB0946">
        <w:rPr>
          <w:i/>
          <w:iCs/>
          <w:sz w:val="20"/>
          <w:szCs w:val="20"/>
          <w:lang w:eastAsia="en-GB"/>
        </w:rPr>
        <w:t>to provide the number of symbols to be assumed for PDSCH delivering the paging time allocation to be used in PDCCH monitoring occasion selection, and that to avoid RRC changes RAN1 considers that fixed value could be used.</w:t>
      </w:r>
      <w:r w:rsidRPr="00DC50A1">
        <w:rPr>
          <w:i/>
          <w:iCs/>
          <w:sz w:val="20"/>
          <w:szCs w:val="20"/>
          <w:lang w:eastAsia="en-GB"/>
        </w:rPr>
        <w:t xml:space="preserve"> Value of 7 symbols is proposed.</w:t>
      </w:r>
    </w:p>
    <w:p w:rsidR="00EA7D30" w:rsidRPr="005C6A28" w:rsidRDefault="00EA7D30" w:rsidP="00A47361">
      <w:pPr>
        <w:rPr>
          <w:sz w:val="20"/>
          <w:szCs w:val="20"/>
          <w:lang w:val="en-GB" w:eastAsia="zh-CN"/>
        </w:rPr>
      </w:pPr>
    </w:p>
    <w:p w:rsidR="00A47361" w:rsidRPr="00F6695C" w:rsidRDefault="00DC50A1" w:rsidP="00A47361">
      <w:pPr>
        <w:rPr>
          <w:b/>
          <w:i/>
          <w:sz w:val="20"/>
          <w:lang w:val="en-GB" w:eastAsia="zh-CN"/>
        </w:rPr>
      </w:pPr>
      <w:r>
        <w:rPr>
          <w:b/>
          <w:i/>
          <w:sz w:val="20"/>
          <w:lang w:val="en-GB" w:eastAsia="zh-CN"/>
        </w:rPr>
        <w:t>Proposal (Mot)</w:t>
      </w:r>
      <w:r w:rsidR="00A47361" w:rsidRPr="00F6695C">
        <w:rPr>
          <w:b/>
          <w:i/>
          <w:sz w:val="20"/>
          <w:lang w:val="en-GB" w:eastAsia="zh-CN"/>
        </w:rPr>
        <w:t>:</w:t>
      </w:r>
    </w:p>
    <w:p w:rsidR="00A47361" w:rsidRPr="00B50B7C" w:rsidRDefault="00A47361" w:rsidP="00DC50A1">
      <w:pPr>
        <w:pStyle w:val="ListParagraph"/>
        <w:numPr>
          <w:ilvl w:val="0"/>
          <w:numId w:val="28"/>
        </w:numPr>
        <w:spacing w:after="200" w:line="276" w:lineRule="auto"/>
        <w:rPr>
          <w:i/>
          <w:sz w:val="20"/>
        </w:rPr>
      </w:pPr>
      <w:r w:rsidRPr="00B50B7C">
        <w:rPr>
          <w:i/>
          <w:sz w:val="20"/>
        </w:rPr>
        <w:t>Observation: Available DL resources for a paging PDSCH in a given slot may change dynamically, depending on scheduling information of other PDSCHs and/or PUSCHs which may not be known to the UE.</w:t>
      </w:r>
    </w:p>
    <w:p w:rsidR="00A47361" w:rsidRPr="00B50B7C" w:rsidRDefault="00A47361" w:rsidP="00DC50A1">
      <w:pPr>
        <w:pStyle w:val="ListParagraph"/>
        <w:numPr>
          <w:ilvl w:val="0"/>
          <w:numId w:val="28"/>
        </w:numPr>
        <w:spacing w:after="200" w:line="276" w:lineRule="auto"/>
        <w:rPr>
          <w:i/>
          <w:sz w:val="20"/>
        </w:rPr>
      </w:pPr>
      <w:r w:rsidRPr="00B50B7C">
        <w:rPr>
          <w:i/>
          <w:sz w:val="20"/>
        </w:rPr>
        <w:t xml:space="preserve">Proposal 1: Validity of paging PDCCH monitoring occasion of a slot should not be dependent on the available DL symbols in the slot for a paging PDSCH. </w:t>
      </w:r>
    </w:p>
    <w:p w:rsidR="00A47361" w:rsidRPr="00DC50A1" w:rsidRDefault="00DC50A1" w:rsidP="00DC50A1">
      <w:pPr>
        <w:rPr>
          <w:b/>
          <w:i/>
          <w:sz w:val="20"/>
          <w:lang w:val="en-GB" w:eastAsia="zh-CN"/>
        </w:rPr>
      </w:pPr>
      <w:r w:rsidRPr="00DC50A1">
        <w:rPr>
          <w:b/>
          <w:i/>
          <w:sz w:val="20"/>
          <w:lang w:val="en-GB" w:eastAsia="zh-CN"/>
        </w:rPr>
        <w:t>Proposal (</w:t>
      </w:r>
      <w:r w:rsidR="00A47361" w:rsidRPr="00DC50A1">
        <w:rPr>
          <w:b/>
          <w:i/>
          <w:sz w:val="20"/>
          <w:lang w:val="en-GB" w:eastAsia="zh-CN"/>
        </w:rPr>
        <w:t>Q</w:t>
      </w:r>
      <w:r w:rsidRPr="00DC50A1">
        <w:rPr>
          <w:b/>
          <w:i/>
          <w:sz w:val="20"/>
          <w:lang w:val="en-GB" w:eastAsia="zh-CN"/>
        </w:rPr>
        <w:t>C)</w:t>
      </w:r>
      <w:r w:rsidR="00A47361" w:rsidRPr="00DC50A1">
        <w:rPr>
          <w:b/>
          <w:i/>
          <w:sz w:val="20"/>
          <w:lang w:val="en-GB" w:eastAsia="zh-CN"/>
        </w:rPr>
        <w:t>:</w:t>
      </w:r>
    </w:p>
    <w:p w:rsidR="00A47361" w:rsidRPr="00B50B7C" w:rsidRDefault="00A47361" w:rsidP="00DC50A1">
      <w:pPr>
        <w:pStyle w:val="ListParagraph"/>
        <w:numPr>
          <w:ilvl w:val="0"/>
          <w:numId w:val="28"/>
        </w:numPr>
        <w:rPr>
          <w:i/>
          <w:sz w:val="20"/>
        </w:rPr>
      </w:pPr>
      <w:r w:rsidRPr="00BA5053">
        <w:rPr>
          <w:i/>
          <w:sz w:val="20"/>
        </w:rPr>
        <w:t>Proposal 6:</w:t>
      </w:r>
      <w:r w:rsidRPr="00B50B7C">
        <w:rPr>
          <w:i/>
          <w:sz w:val="20"/>
        </w:rPr>
        <w:t xml:space="preserve"> In Rel-15, availability of paging PDSCH resource does not impact the validity of paging PDCCH monitoring occasions.</w:t>
      </w:r>
    </w:p>
    <w:p w:rsidR="00DC50A1" w:rsidRDefault="00DC50A1" w:rsidP="00DC50A1">
      <w:pPr>
        <w:pStyle w:val="ListParagraph"/>
        <w:rPr>
          <w:i/>
          <w:sz w:val="20"/>
          <w:lang w:val="en-GB" w:eastAsia="zh-CN"/>
        </w:rPr>
      </w:pPr>
    </w:p>
    <w:p w:rsidR="009B77B8" w:rsidRPr="00B50B7C" w:rsidRDefault="00B50B7C" w:rsidP="009B77B8">
      <w:pPr>
        <w:rPr>
          <w:b/>
          <w:i/>
          <w:sz w:val="20"/>
          <w:lang w:val="en-GB" w:eastAsia="zh-CN"/>
        </w:rPr>
      </w:pPr>
      <w:r w:rsidRPr="00BB0946">
        <w:rPr>
          <w:b/>
          <w:i/>
          <w:sz w:val="20"/>
          <w:highlight w:val="yellow"/>
          <w:lang w:val="en-GB" w:eastAsia="zh-CN"/>
        </w:rPr>
        <w:t>Conclusions:</w:t>
      </w:r>
      <w:r w:rsidRPr="00B50B7C">
        <w:rPr>
          <w:b/>
          <w:i/>
          <w:sz w:val="20"/>
          <w:lang w:val="en-GB" w:eastAsia="zh-CN"/>
        </w:rPr>
        <w:t xml:space="preserve"> </w:t>
      </w:r>
      <w:r w:rsidR="00420307" w:rsidRPr="00823950">
        <w:rPr>
          <w:i/>
          <w:sz w:val="20"/>
          <w:lang w:val="en-GB" w:eastAsia="zh-CN"/>
        </w:rPr>
        <w:t>This proposal is withdrawn by Nokia.</w:t>
      </w:r>
      <w:r w:rsidR="00BB0946" w:rsidRPr="00823950">
        <w:rPr>
          <w:i/>
          <w:sz w:val="20"/>
          <w:lang w:val="en-GB" w:eastAsia="zh-CN"/>
        </w:rPr>
        <w:t xml:space="preserve"> </w:t>
      </w:r>
    </w:p>
    <w:p w:rsidR="00B50B7C" w:rsidRDefault="00B50B7C" w:rsidP="009B77B8">
      <w:pPr>
        <w:rPr>
          <w:lang w:val="en-GB" w:eastAsia="zh-CN"/>
        </w:rPr>
      </w:pPr>
    </w:p>
    <w:p w:rsidR="00761AA6" w:rsidRDefault="00761AA6" w:rsidP="009B77B8">
      <w:pPr>
        <w:rPr>
          <w:lang w:val="en-GB" w:eastAsia="zh-CN"/>
        </w:rPr>
      </w:pPr>
    </w:p>
    <w:p w:rsidR="00A47361" w:rsidRDefault="00A47361" w:rsidP="001433C6">
      <w:pPr>
        <w:pStyle w:val="Heading2"/>
        <w:rPr>
          <w:lang w:val="en-GB" w:eastAsia="zh-CN"/>
        </w:rPr>
      </w:pPr>
      <w:r>
        <w:rPr>
          <w:lang w:val="en-GB" w:eastAsia="zh-CN"/>
        </w:rPr>
        <w:t>Cross</w:t>
      </w:r>
      <w:r w:rsidR="00761AA6">
        <w:rPr>
          <w:lang w:val="en-GB" w:eastAsia="zh-CN"/>
        </w:rPr>
        <w:t>-</w:t>
      </w:r>
      <w:r>
        <w:rPr>
          <w:lang w:val="en-GB" w:eastAsia="zh-CN"/>
        </w:rPr>
        <w:t>Slots Paging PDSCH</w:t>
      </w:r>
    </w:p>
    <w:p w:rsidR="00B50B7C" w:rsidRPr="00F6695C" w:rsidRDefault="00DC50A1" w:rsidP="00B50B7C">
      <w:pPr>
        <w:rPr>
          <w:b/>
          <w:i/>
          <w:sz w:val="20"/>
          <w:lang w:val="en-GB" w:eastAsia="zh-CN"/>
        </w:rPr>
      </w:pPr>
      <w:r>
        <w:rPr>
          <w:b/>
          <w:i/>
          <w:sz w:val="20"/>
          <w:lang w:val="en-GB" w:eastAsia="zh-CN"/>
        </w:rPr>
        <w:t>Proposal (Mot)</w:t>
      </w:r>
      <w:r w:rsidR="00B50B7C" w:rsidRPr="00F6695C">
        <w:rPr>
          <w:b/>
          <w:i/>
          <w:sz w:val="20"/>
          <w:lang w:val="en-GB" w:eastAsia="zh-CN"/>
        </w:rPr>
        <w:t>:</w:t>
      </w:r>
    </w:p>
    <w:p w:rsidR="00A47361" w:rsidRPr="00B50B7C" w:rsidRDefault="00A47361" w:rsidP="00DC50A1">
      <w:pPr>
        <w:pStyle w:val="ListParagraph"/>
        <w:numPr>
          <w:ilvl w:val="0"/>
          <w:numId w:val="28"/>
        </w:numPr>
        <w:spacing w:after="200" w:line="276" w:lineRule="auto"/>
        <w:rPr>
          <w:i/>
          <w:sz w:val="20"/>
        </w:rPr>
      </w:pPr>
      <w:r w:rsidRPr="00B50B7C">
        <w:rPr>
          <w:i/>
          <w:sz w:val="20"/>
        </w:rPr>
        <w:t xml:space="preserve"> Support scheduling of a paging PDSCH with one or multiple </w:t>
      </w:r>
      <w:proofErr w:type="spellStart"/>
      <w:r w:rsidRPr="00B50B7C">
        <w:rPr>
          <w:i/>
          <w:sz w:val="20"/>
        </w:rPr>
        <w:t>subframe</w:t>
      </w:r>
      <w:proofErr w:type="spellEnd"/>
      <w:r w:rsidRPr="00B50B7C">
        <w:rPr>
          <w:i/>
          <w:sz w:val="20"/>
        </w:rPr>
        <w:t xml:space="preserve"> delay with respect to a paging PDCCH.</w:t>
      </w:r>
    </w:p>
    <w:p w:rsidR="00A47361" w:rsidRPr="00DC50A1" w:rsidRDefault="00DC50A1" w:rsidP="00DC50A1">
      <w:pPr>
        <w:rPr>
          <w:b/>
          <w:i/>
          <w:sz w:val="20"/>
          <w:lang w:val="en-GB"/>
        </w:rPr>
      </w:pPr>
      <w:r w:rsidRPr="00DC50A1">
        <w:rPr>
          <w:b/>
          <w:i/>
          <w:sz w:val="20"/>
          <w:lang w:val="en-GB" w:eastAsia="zh-CN"/>
        </w:rPr>
        <w:t>Proposal (HW)</w:t>
      </w:r>
      <w:r w:rsidR="00A47361" w:rsidRPr="00DC50A1">
        <w:rPr>
          <w:b/>
          <w:i/>
          <w:sz w:val="20"/>
          <w:lang w:val="en-GB" w:eastAsia="zh-CN"/>
        </w:rPr>
        <w:t>:</w:t>
      </w:r>
    </w:p>
    <w:p w:rsidR="00A47361" w:rsidRPr="00B50B7C" w:rsidRDefault="00A47361" w:rsidP="00DC50A1">
      <w:pPr>
        <w:pStyle w:val="ListParagraph"/>
        <w:numPr>
          <w:ilvl w:val="0"/>
          <w:numId w:val="28"/>
        </w:numPr>
        <w:rPr>
          <w:i/>
          <w:sz w:val="20"/>
          <w:lang w:val="en-GB"/>
        </w:rPr>
      </w:pPr>
      <w:r w:rsidRPr="00B50B7C">
        <w:rPr>
          <w:i/>
          <w:sz w:val="20"/>
          <w:lang w:val="en-GB"/>
        </w:rPr>
        <w:t xml:space="preserve"> Cross slots scheduling of the Paging message is not necessary. </w:t>
      </w:r>
    </w:p>
    <w:p w:rsidR="00BA5053" w:rsidRDefault="00BA5053" w:rsidP="00B50B7C">
      <w:pPr>
        <w:rPr>
          <w:b/>
          <w:i/>
          <w:sz w:val="20"/>
          <w:highlight w:val="yellow"/>
          <w:lang w:val="en-GB" w:eastAsia="zh-CN"/>
        </w:rPr>
      </w:pPr>
    </w:p>
    <w:p w:rsidR="00B50B7C" w:rsidRPr="00BB0946" w:rsidRDefault="00980422" w:rsidP="00B50B7C">
      <w:pPr>
        <w:rPr>
          <w:b/>
          <w:i/>
          <w:sz w:val="20"/>
          <w:lang w:val="en-GB" w:eastAsia="zh-CN"/>
        </w:rPr>
      </w:pPr>
      <w:r w:rsidRPr="00980422">
        <w:rPr>
          <w:b/>
          <w:i/>
          <w:sz w:val="20"/>
          <w:highlight w:val="yellow"/>
          <w:lang w:val="en-GB" w:eastAsia="zh-CN"/>
        </w:rPr>
        <w:t>Conc</w:t>
      </w:r>
      <w:r>
        <w:rPr>
          <w:b/>
          <w:i/>
          <w:sz w:val="20"/>
          <w:highlight w:val="yellow"/>
          <w:lang w:val="en-GB" w:eastAsia="zh-CN"/>
        </w:rPr>
        <w:t>l</w:t>
      </w:r>
      <w:r w:rsidRPr="00980422">
        <w:rPr>
          <w:b/>
          <w:i/>
          <w:sz w:val="20"/>
          <w:highlight w:val="yellow"/>
          <w:lang w:val="en-GB" w:eastAsia="zh-CN"/>
        </w:rPr>
        <w:t>usion:</w:t>
      </w:r>
      <w:r w:rsidR="00CD6B0F">
        <w:rPr>
          <w:sz w:val="20"/>
          <w:lang w:val="en-GB" w:eastAsia="zh-CN"/>
        </w:rPr>
        <w:t xml:space="preserve"> </w:t>
      </w:r>
      <w:r>
        <w:rPr>
          <w:i/>
          <w:sz w:val="20"/>
          <w:lang w:val="en-GB" w:eastAsia="zh-CN"/>
        </w:rPr>
        <w:t>This can be left to network implementation and there is no impact to RAN1 specifications since cross-slot scheduling is already supported. Note that in the UE</w:t>
      </w:r>
      <w:r w:rsidR="00CD6B0F" w:rsidRPr="00CD6B0F">
        <w:rPr>
          <w:i/>
          <w:sz w:val="20"/>
          <w:lang w:val="en-GB" w:eastAsia="zh-CN"/>
        </w:rPr>
        <w:t xml:space="preserve"> feature list discussion, </w:t>
      </w:r>
      <w:r w:rsidR="00CD6B0F">
        <w:rPr>
          <w:i/>
          <w:sz w:val="20"/>
          <w:lang w:val="en-GB" w:eastAsia="zh-CN"/>
        </w:rPr>
        <w:t xml:space="preserve">it was agreed that </w:t>
      </w:r>
      <w:r w:rsidR="00CD6B0F" w:rsidRPr="00CD6B0F">
        <w:rPr>
          <w:i/>
          <w:sz w:val="20"/>
          <w:lang w:val="en-GB" w:eastAsia="zh-CN"/>
        </w:rPr>
        <w:t xml:space="preserve">cross-slot scheduling with slot offset </w:t>
      </w:r>
      <w:proofErr w:type="gramStart"/>
      <w:r w:rsidR="00CD6B0F" w:rsidRPr="00CD6B0F">
        <w:rPr>
          <w:i/>
          <w:sz w:val="20"/>
          <w:lang w:val="en-GB" w:eastAsia="zh-CN"/>
        </w:rPr>
        <w:t>Ko</w:t>
      </w:r>
      <w:proofErr w:type="gramEnd"/>
      <w:r w:rsidR="00CD6B0F" w:rsidRPr="00CD6B0F">
        <w:rPr>
          <w:i/>
          <w:sz w:val="20"/>
          <w:lang w:val="en-GB" w:eastAsia="zh-CN"/>
        </w:rPr>
        <w:t xml:space="preserve"> &gt; 1 is not mandatory.</w:t>
      </w:r>
      <w:r w:rsidR="00B50B7C" w:rsidRPr="00B50B7C">
        <w:rPr>
          <w:b/>
          <w:i/>
          <w:sz w:val="20"/>
          <w:lang w:val="en-GB" w:eastAsia="zh-CN"/>
        </w:rPr>
        <w:t xml:space="preserve"> </w:t>
      </w:r>
    </w:p>
    <w:p w:rsidR="00B50B7C" w:rsidRDefault="00B50B7C" w:rsidP="00A47361">
      <w:pPr>
        <w:rPr>
          <w:lang w:val="en-GB" w:eastAsia="zh-CN"/>
        </w:rPr>
      </w:pPr>
    </w:p>
    <w:p w:rsidR="00BA5053" w:rsidRPr="00A47361" w:rsidRDefault="00BA5053" w:rsidP="00A47361">
      <w:pPr>
        <w:rPr>
          <w:lang w:val="en-GB" w:eastAsia="zh-CN"/>
        </w:rPr>
      </w:pPr>
    </w:p>
    <w:p w:rsidR="009B77B8" w:rsidRDefault="009B77B8" w:rsidP="001433C6">
      <w:pPr>
        <w:pStyle w:val="Heading2"/>
        <w:rPr>
          <w:lang w:val="en-GB" w:eastAsia="zh-CN"/>
        </w:rPr>
      </w:pPr>
      <w:r>
        <w:rPr>
          <w:lang w:val="en-GB" w:eastAsia="zh-CN"/>
        </w:rPr>
        <w:t xml:space="preserve">Others </w:t>
      </w:r>
    </w:p>
    <w:p w:rsidR="00EF67B9" w:rsidRDefault="00EF67B9" w:rsidP="00EF67B9">
      <w:pPr>
        <w:rPr>
          <w:sz w:val="20"/>
          <w:lang w:val="en-GB" w:eastAsia="zh-CN"/>
        </w:rPr>
      </w:pPr>
      <w:r w:rsidRPr="00EF67B9">
        <w:rPr>
          <w:sz w:val="20"/>
          <w:lang w:val="en-GB" w:eastAsia="zh-CN"/>
        </w:rPr>
        <w:t>In this section, some remaining proposals are summarized where further discussion and clarifications are required for better understanding of the actions needed.</w:t>
      </w:r>
    </w:p>
    <w:p w:rsidR="00264C3C" w:rsidRDefault="00264C3C" w:rsidP="00EF67B9">
      <w:pPr>
        <w:rPr>
          <w:b/>
          <w:i/>
          <w:sz w:val="20"/>
          <w:lang w:val="en-GB" w:eastAsia="zh-CN"/>
        </w:rPr>
      </w:pPr>
    </w:p>
    <w:p w:rsidR="00B50B7C" w:rsidRPr="00BD49C9" w:rsidRDefault="00BD49C9" w:rsidP="00EF67B9">
      <w:pPr>
        <w:rPr>
          <w:b/>
          <w:i/>
          <w:sz w:val="20"/>
          <w:lang w:val="en-GB" w:eastAsia="zh-CN"/>
        </w:rPr>
      </w:pPr>
      <w:r w:rsidRPr="00BD49C9">
        <w:rPr>
          <w:b/>
          <w:i/>
          <w:sz w:val="20"/>
          <w:lang w:val="en-GB" w:eastAsia="zh-CN"/>
        </w:rPr>
        <w:t>Proposal (</w:t>
      </w:r>
      <w:r w:rsidR="00B50B7C" w:rsidRPr="00BD49C9">
        <w:rPr>
          <w:b/>
          <w:i/>
          <w:sz w:val="20"/>
          <w:lang w:val="en-GB" w:eastAsia="zh-CN"/>
        </w:rPr>
        <w:t>ZTE</w:t>
      </w:r>
      <w:r w:rsidRPr="00BD49C9">
        <w:rPr>
          <w:b/>
          <w:i/>
          <w:sz w:val="20"/>
          <w:lang w:val="en-GB" w:eastAsia="zh-CN"/>
        </w:rPr>
        <w:t>)</w:t>
      </w:r>
      <w:r w:rsidR="00B50B7C" w:rsidRPr="00BD49C9">
        <w:rPr>
          <w:b/>
          <w:i/>
          <w:sz w:val="20"/>
          <w:lang w:val="en-GB" w:eastAsia="zh-CN"/>
        </w:rPr>
        <w:t xml:space="preserve">: </w:t>
      </w:r>
    </w:p>
    <w:p w:rsidR="00B50B7C" w:rsidRPr="00BD49C9" w:rsidRDefault="00B50B7C" w:rsidP="00EF67B9">
      <w:pPr>
        <w:pStyle w:val="ListParagraph"/>
        <w:numPr>
          <w:ilvl w:val="0"/>
          <w:numId w:val="25"/>
        </w:numPr>
        <w:rPr>
          <w:bCs/>
          <w:i/>
          <w:iCs/>
          <w:sz w:val="20"/>
          <w:lang w:eastAsia="zh-CN"/>
        </w:rPr>
      </w:pPr>
      <w:r w:rsidRPr="00BD49C9">
        <w:rPr>
          <w:bCs/>
          <w:i/>
          <w:iCs/>
          <w:sz w:val="20"/>
          <w:u w:val="single"/>
        </w:rPr>
        <w:t xml:space="preserve">Proposal </w:t>
      </w:r>
      <w:r w:rsidRPr="00BD49C9">
        <w:rPr>
          <w:bCs/>
          <w:i/>
          <w:iCs/>
          <w:sz w:val="20"/>
          <w:u w:val="single"/>
          <w:lang w:eastAsia="zh-CN"/>
        </w:rPr>
        <w:t>1</w:t>
      </w:r>
      <w:r w:rsidRPr="00BD49C9">
        <w:rPr>
          <w:rFonts w:hint="eastAsia"/>
          <w:bCs/>
          <w:i/>
          <w:iCs/>
          <w:sz w:val="20"/>
          <w:lang w:eastAsia="zh-CN"/>
        </w:rPr>
        <w:t xml:space="preserve">: In case of non-default association, association between actual transmitted SSB and useful PDCCH monitoring occasion can be considered jointly for both paging and OSI acquisition. </w:t>
      </w:r>
    </w:p>
    <w:p w:rsidR="00B50B7C" w:rsidRPr="00BD49C9" w:rsidRDefault="00B50B7C" w:rsidP="00F834C7">
      <w:pPr>
        <w:pStyle w:val="ListParagraph"/>
        <w:numPr>
          <w:ilvl w:val="0"/>
          <w:numId w:val="25"/>
        </w:numPr>
        <w:spacing w:beforeLines="50" w:line="276" w:lineRule="auto"/>
        <w:rPr>
          <w:i/>
          <w:sz w:val="20"/>
          <w:lang w:eastAsia="zh-CN"/>
        </w:rPr>
      </w:pPr>
      <w:r w:rsidRPr="00BD49C9">
        <w:rPr>
          <w:rFonts w:hint="eastAsia"/>
          <w:i/>
          <w:sz w:val="20"/>
          <w:u w:val="single"/>
        </w:rPr>
        <w:t xml:space="preserve">Proposal </w:t>
      </w:r>
      <w:r w:rsidRPr="00BD49C9">
        <w:rPr>
          <w:rFonts w:hint="eastAsia"/>
          <w:i/>
          <w:sz w:val="20"/>
          <w:u w:val="single"/>
          <w:lang w:eastAsia="zh-CN"/>
        </w:rPr>
        <w:t>3</w:t>
      </w:r>
      <w:r w:rsidRPr="00BD49C9">
        <w:rPr>
          <w:rFonts w:hint="eastAsia"/>
          <w:i/>
          <w:sz w:val="20"/>
        </w:rPr>
        <w:t xml:space="preserve">: </w:t>
      </w:r>
      <w:r w:rsidRPr="00BD49C9">
        <w:rPr>
          <w:rFonts w:hint="eastAsia"/>
          <w:i/>
          <w:sz w:val="20"/>
          <w:lang w:eastAsia="zh-CN"/>
        </w:rPr>
        <w:t>NR should support one group of useful PDCCH monitoring occasions is associated to one SSB. The following parameters can be configured th</w:t>
      </w:r>
      <w:r w:rsidRPr="00BD49C9">
        <w:rPr>
          <w:i/>
          <w:sz w:val="20"/>
          <w:lang w:eastAsia="zh-CN"/>
        </w:rPr>
        <w:t>r</w:t>
      </w:r>
      <w:r w:rsidRPr="00BD49C9">
        <w:rPr>
          <w:rFonts w:hint="eastAsia"/>
          <w:i/>
          <w:sz w:val="20"/>
          <w:lang w:eastAsia="zh-CN"/>
        </w:rPr>
        <w:t xml:space="preserve">ough SIB1 or specified in the specification. </w:t>
      </w:r>
    </w:p>
    <w:p w:rsidR="00B50B7C" w:rsidRPr="00BD49C9" w:rsidRDefault="00B50B7C" w:rsidP="00F834C7">
      <w:pPr>
        <w:numPr>
          <w:ilvl w:val="1"/>
          <w:numId w:val="25"/>
        </w:numPr>
        <w:tabs>
          <w:tab w:val="left" w:pos="800"/>
        </w:tabs>
        <w:overflowPunct w:val="0"/>
        <w:snapToGrid/>
        <w:spacing w:beforeLines="50" w:line="276" w:lineRule="auto"/>
        <w:textAlignment w:val="baseline"/>
        <w:rPr>
          <w:i/>
          <w:sz w:val="20"/>
          <w:lang w:eastAsia="zh-CN"/>
        </w:rPr>
      </w:pPr>
      <w:r w:rsidRPr="00BD49C9">
        <w:rPr>
          <w:rFonts w:hint="eastAsia"/>
          <w:i/>
          <w:sz w:val="20"/>
          <w:lang w:eastAsia="zh-CN"/>
        </w:rPr>
        <w:t>N: Number of useful PDCCH monitoring occasion in one group;</w:t>
      </w:r>
    </w:p>
    <w:p w:rsidR="00B50B7C" w:rsidRPr="00BD49C9" w:rsidRDefault="00B50B7C" w:rsidP="00F834C7">
      <w:pPr>
        <w:numPr>
          <w:ilvl w:val="1"/>
          <w:numId w:val="25"/>
        </w:numPr>
        <w:tabs>
          <w:tab w:val="left" w:pos="800"/>
        </w:tabs>
        <w:overflowPunct w:val="0"/>
        <w:snapToGrid/>
        <w:spacing w:beforeLines="50" w:line="276" w:lineRule="auto"/>
        <w:textAlignment w:val="baseline"/>
        <w:rPr>
          <w:i/>
          <w:sz w:val="20"/>
          <w:lang w:eastAsia="zh-CN"/>
        </w:rPr>
      </w:pPr>
      <w:r w:rsidRPr="00BD49C9">
        <w:rPr>
          <w:rFonts w:hint="eastAsia"/>
          <w:i/>
          <w:sz w:val="20"/>
          <w:lang w:eastAsia="zh-CN"/>
        </w:rPr>
        <w:t>M: The time offset in unit of number of useful PDCCH monitoring occasions between two adjacent useful PDCCH monitoring occasion groups.</w:t>
      </w:r>
    </w:p>
    <w:p w:rsidR="002C43CF" w:rsidRPr="00DC50A1" w:rsidRDefault="002C43CF" w:rsidP="002C43CF">
      <w:pPr>
        <w:rPr>
          <w:b/>
          <w:i/>
          <w:sz w:val="20"/>
          <w:lang w:val="en-GB" w:eastAsia="zh-CN"/>
        </w:rPr>
      </w:pPr>
      <w:r>
        <w:rPr>
          <w:b/>
          <w:i/>
          <w:sz w:val="20"/>
          <w:lang w:val="en-GB" w:eastAsia="zh-CN"/>
        </w:rPr>
        <w:t>Proposal (</w:t>
      </w:r>
      <w:r w:rsidRPr="00DC50A1">
        <w:rPr>
          <w:b/>
          <w:i/>
          <w:sz w:val="20"/>
          <w:lang w:val="en-GB" w:eastAsia="zh-CN"/>
        </w:rPr>
        <w:t>LGE</w:t>
      </w:r>
      <w:r>
        <w:rPr>
          <w:b/>
          <w:i/>
          <w:sz w:val="20"/>
          <w:lang w:val="en-GB" w:eastAsia="zh-CN"/>
        </w:rPr>
        <w:t>)</w:t>
      </w:r>
      <w:r w:rsidRPr="00DC50A1">
        <w:rPr>
          <w:b/>
          <w:i/>
          <w:sz w:val="20"/>
          <w:lang w:val="en-GB" w:eastAsia="zh-CN"/>
        </w:rPr>
        <w:t>:</w:t>
      </w:r>
    </w:p>
    <w:p w:rsidR="002C43CF" w:rsidRPr="00BD49C9" w:rsidRDefault="002C43CF" w:rsidP="002C43CF">
      <w:pPr>
        <w:pStyle w:val="ListParagraph"/>
        <w:numPr>
          <w:ilvl w:val="0"/>
          <w:numId w:val="25"/>
        </w:numPr>
        <w:spacing w:before="120"/>
        <w:rPr>
          <w:i/>
          <w:sz w:val="20"/>
        </w:rPr>
      </w:pPr>
      <w:r w:rsidRPr="00BD49C9">
        <w:rPr>
          <w:rFonts w:eastAsia="Batang"/>
          <w:i/>
          <w:sz w:val="20"/>
          <w:lang w:eastAsia="ko-KR"/>
        </w:rPr>
        <w:lastRenderedPageBreak/>
        <w:t>Observation 3:</w:t>
      </w:r>
      <w:r w:rsidRPr="00BD49C9">
        <w:rPr>
          <w:i/>
          <w:sz w:val="20"/>
        </w:rPr>
        <w:t xml:space="preserve"> If the latest agreement discussed in RAN2 is applied, the beam direction for each PO located before next RMSI may conflict with the beam direction for next promised SS/PBCH block t</w:t>
      </w:r>
      <w:r w:rsidRPr="00BD49C9">
        <w:rPr>
          <w:rFonts w:hint="eastAsia"/>
          <w:i/>
          <w:sz w:val="20"/>
        </w:rPr>
        <w:t>ransmission</w:t>
      </w:r>
      <w:r w:rsidRPr="00BD49C9">
        <w:rPr>
          <w:i/>
          <w:sz w:val="20"/>
        </w:rPr>
        <w:t>.</w:t>
      </w:r>
    </w:p>
    <w:p w:rsidR="002C43CF" w:rsidRPr="00BD49C9" w:rsidRDefault="002C43CF" w:rsidP="002C43CF">
      <w:pPr>
        <w:pStyle w:val="ListParagraph"/>
        <w:numPr>
          <w:ilvl w:val="0"/>
          <w:numId w:val="25"/>
        </w:numPr>
        <w:spacing w:before="120"/>
        <w:rPr>
          <w:i/>
          <w:sz w:val="20"/>
        </w:rPr>
      </w:pPr>
      <w:r w:rsidRPr="00BD49C9">
        <w:rPr>
          <w:rFonts w:eastAsia="Batang"/>
          <w:i/>
          <w:sz w:val="20"/>
          <w:lang w:eastAsia="ko-KR"/>
        </w:rPr>
        <w:t xml:space="preserve">Observation 4: </w:t>
      </w:r>
      <w:r w:rsidRPr="00BD49C9">
        <w:rPr>
          <w:i/>
          <w:sz w:val="20"/>
        </w:rPr>
        <w:t>The network should consider beam direction between SS/PBCH block and PDCCH monitoring for paging before transmission of information related to paging.</w:t>
      </w:r>
    </w:p>
    <w:p w:rsidR="002C43CF" w:rsidRDefault="002C43CF" w:rsidP="00956391">
      <w:pPr>
        <w:pStyle w:val="BodyText"/>
        <w:rPr>
          <w:rFonts w:eastAsia="宋体"/>
          <w:b/>
          <w:i/>
          <w:lang w:eastAsia="zh-CN"/>
        </w:rPr>
      </w:pPr>
    </w:p>
    <w:p w:rsidR="002C43CF" w:rsidRDefault="002C43CF" w:rsidP="00956391">
      <w:pPr>
        <w:pStyle w:val="BodyText"/>
        <w:rPr>
          <w:rFonts w:eastAsia="宋体"/>
          <w:b/>
          <w:i/>
          <w:lang w:eastAsia="zh-CN"/>
        </w:rPr>
      </w:pPr>
    </w:p>
    <w:p w:rsidR="002C43CF" w:rsidRDefault="002C43CF" w:rsidP="00956391">
      <w:pPr>
        <w:pStyle w:val="BodyText"/>
        <w:rPr>
          <w:rFonts w:eastAsia="宋体"/>
          <w:b/>
          <w:i/>
          <w:lang w:eastAsia="zh-CN"/>
        </w:rPr>
      </w:pPr>
    </w:p>
    <w:bookmarkEnd w:id="0"/>
    <w:p w:rsidR="00C4370F" w:rsidRDefault="00FA7811" w:rsidP="00575952">
      <w:pPr>
        <w:pStyle w:val="Heading1"/>
        <w:rPr>
          <w:lang w:eastAsia="zh-CN"/>
        </w:rPr>
      </w:pPr>
      <w:r>
        <w:rPr>
          <w:lang w:eastAsia="zh-CN"/>
        </w:rPr>
        <w:t>References</w:t>
      </w:r>
    </w:p>
    <w:p w:rsidR="00D76DE0" w:rsidRDefault="00D76DE0" w:rsidP="00131EBB">
      <w:pPr>
        <w:jc w:val="left"/>
        <w:rPr>
          <w:sz w:val="20"/>
          <w:lang w:eastAsia="zh-CN"/>
        </w:rPr>
      </w:pPr>
      <w:r>
        <w:rPr>
          <w:sz w:val="20"/>
          <w:lang w:eastAsia="zh-CN"/>
        </w:rPr>
        <w:t xml:space="preserve">[1] </w:t>
      </w:r>
      <w:r>
        <w:rPr>
          <w:sz w:val="20"/>
          <w:szCs w:val="20"/>
          <w:lang w:eastAsia="zh-CN"/>
        </w:rPr>
        <w:t>R2-1810967, “Miscellaneous Corrections based on endorsed CRs in NR,” AH#0218</w:t>
      </w:r>
    </w:p>
    <w:p w:rsidR="00131EBB" w:rsidRPr="00131EBB" w:rsidRDefault="00131EBB" w:rsidP="00131EBB">
      <w:pPr>
        <w:jc w:val="left"/>
        <w:rPr>
          <w:sz w:val="20"/>
          <w:lang w:eastAsia="zh-CN"/>
        </w:rPr>
      </w:pPr>
      <w:r>
        <w:rPr>
          <w:sz w:val="20"/>
          <w:lang w:eastAsia="zh-CN"/>
        </w:rPr>
        <w:t xml:space="preserve">[2] </w:t>
      </w:r>
      <w:r w:rsidRPr="00131EBB">
        <w:rPr>
          <w:sz w:val="20"/>
          <w:lang w:eastAsia="zh-CN"/>
        </w:rPr>
        <w:t>R1-1810181</w:t>
      </w:r>
      <w:r w:rsidR="00D76DE0">
        <w:rPr>
          <w:sz w:val="20"/>
          <w:lang w:eastAsia="zh-CN"/>
        </w:rPr>
        <w:t>, “</w:t>
      </w:r>
      <w:r w:rsidRPr="00131EBB">
        <w:rPr>
          <w:sz w:val="20"/>
          <w:lang w:eastAsia="zh-CN"/>
        </w:rPr>
        <w:t>Maintenance for Downlink signals and channels</w:t>
      </w:r>
      <w:r w:rsidR="00D76DE0">
        <w:rPr>
          <w:sz w:val="20"/>
          <w:lang w:eastAsia="zh-CN"/>
        </w:rPr>
        <w:t xml:space="preserve">,” </w:t>
      </w:r>
      <w:r w:rsidRPr="00131EBB">
        <w:rPr>
          <w:sz w:val="20"/>
          <w:lang w:eastAsia="zh-CN"/>
        </w:rPr>
        <w:tab/>
        <w:t>ZTE</w:t>
      </w:r>
    </w:p>
    <w:p w:rsidR="00131EBB" w:rsidRPr="00131EBB" w:rsidRDefault="00131EBB" w:rsidP="00131EBB">
      <w:pPr>
        <w:jc w:val="left"/>
        <w:rPr>
          <w:sz w:val="20"/>
          <w:lang w:eastAsia="zh-CN"/>
        </w:rPr>
      </w:pPr>
      <w:r>
        <w:rPr>
          <w:sz w:val="20"/>
          <w:lang w:eastAsia="zh-CN"/>
        </w:rPr>
        <w:t xml:space="preserve">[3] </w:t>
      </w:r>
      <w:r w:rsidRPr="00131EBB">
        <w:rPr>
          <w:sz w:val="20"/>
          <w:lang w:eastAsia="zh-CN"/>
        </w:rPr>
        <w:t>R1-1810248</w:t>
      </w:r>
      <w:r w:rsidR="0096502B">
        <w:rPr>
          <w:sz w:val="20"/>
          <w:lang w:eastAsia="zh-CN"/>
        </w:rPr>
        <w:t>, “</w:t>
      </w:r>
      <w:r w:rsidRPr="00131EBB">
        <w:rPr>
          <w:sz w:val="20"/>
          <w:lang w:eastAsia="zh-CN"/>
        </w:rPr>
        <w:t>Maintenance for Downlink signals and channels</w:t>
      </w:r>
      <w:r w:rsidR="0096502B">
        <w:rPr>
          <w:sz w:val="20"/>
          <w:lang w:eastAsia="zh-CN"/>
        </w:rPr>
        <w:t>,”</w:t>
      </w:r>
      <w:r w:rsidRPr="00131EBB">
        <w:rPr>
          <w:sz w:val="20"/>
          <w:lang w:eastAsia="zh-CN"/>
        </w:rPr>
        <w:tab/>
        <w:t>LG Electronics</w:t>
      </w:r>
    </w:p>
    <w:p w:rsidR="00131EBB" w:rsidRPr="00131EBB" w:rsidRDefault="00131EBB" w:rsidP="00131EBB">
      <w:pPr>
        <w:jc w:val="left"/>
        <w:rPr>
          <w:sz w:val="20"/>
          <w:lang w:eastAsia="zh-CN"/>
        </w:rPr>
      </w:pPr>
      <w:r>
        <w:rPr>
          <w:sz w:val="20"/>
          <w:lang w:eastAsia="zh-CN"/>
        </w:rPr>
        <w:t xml:space="preserve">[4] </w:t>
      </w:r>
      <w:r w:rsidRPr="00131EBB">
        <w:rPr>
          <w:sz w:val="20"/>
          <w:lang w:eastAsia="zh-CN"/>
        </w:rPr>
        <w:t>R1-1810361</w:t>
      </w:r>
      <w:r w:rsidR="0096502B">
        <w:rPr>
          <w:sz w:val="20"/>
          <w:lang w:eastAsia="zh-CN"/>
        </w:rPr>
        <w:t>, “</w:t>
      </w:r>
      <w:r w:rsidRPr="00131EBB">
        <w:rPr>
          <w:sz w:val="20"/>
          <w:lang w:eastAsia="zh-CN"/>
        </w:rPr>
        <w:t>Remaining issues on broadcast signals and channels</w:t>
      </w:r>
      <w:r w:rsidR="0096502B">
        <w:rPr>
          <w:sz w:val="20"/>
          <w:lang w:eastAsia="zh-CN"/>
        </w:rPr>
        <w:t xml:space="preserve">,” </w:t>
      </w:r>
      <w:r w:rsidRPr="00131EBB">
        <w:rPr>
          <w:sz w:val="20"/>
          <w:lang w:eastAsia="zh-CN"/>
        </w:rPr>
        <w:t>vivo</w:t>
      </w:r>
    </w:p>
    <w:p w:rsidR="00131EBB" w:rsidRPr="00131EBB" w:rsidRDefault="00131EBB" w:rsidP="00131EBB">
      <w:pPr>
        <w:jc w:val="left"/>
        <w:rPr>
          <w:sz w:val="20"/>
          <w:lang w:eastAsia="zh-CN"/>
        </w:rPr>
      </w:pPr>
      <w:r>
        <w:rPr>
          <w:sz w:val="20"/>
          <w:lang w:eastAsia="zh-CN"/>
        </w:rPr>
        <w:t xml:space="preserve">[5] </w:t>
      </w:r>
      <w:r w:rsidRPr="00131EBB">
        <w:rPr>
          <w:sz w:val="20"/>
          <w:lang w:eastAsia="zh-CN"/>
        </w:rPr>
        <w:t>R1-1810423</w:t>
      </w:r>
      <w:r w:rsidR="0096502B">
        <w:rPr>
          <w:sz w:val="20"/>
          <w:lang w:eastAsia="zh-CN"/>
        </w:rPr>
        <w:t>, “</w:t>
      </w:r>
      <w:r w:rsidRPr="00131EBB">
        <w:rPr>
          <w:sz w:val="20"/>
          <w:lang w:eastAsia="zh-CN"/>
        </w:rPr>
        <w:t>Remaining issues on downlink signals and channels for initial access</w:t>
      </w:r>
      <w:r w:rsidR="0096502B">
        <w:rPr>
          <w:sz w:val="20"/>
          <w:lang w:eastAsia="zh-CN"/>
        </w:rPr>
        <w:t>,”</w:t>
      </w:r>
      <w:r w:rsidRPr="00131EBB">
        <w:rPr>
          <w:sz w:val="20"/>
          <w:lang w:eastAsia="zh-CN"/>
        </w:rPr>
        <w:tab/>
      </w:r>
      <w:proofErr w:type="spellStart"/>
      <w:r w:rsidRPr="00131EBB">
        <w:rPr>
          <w:sz w:val="20"/>
          <w:lang w:eastAsia="zh-CN"/>
        </w:rPr>
        <w:t>MediaTek</w:t>
      </w:r>
      <w:proofErr w:type="spellEnd"/>
      <w:r w:rsidRPr="00131EBB">
        <w:rPr>
          <w:sz w:val="20"/>
          <w:lang w:eastAsia="zh-CN"/>
        </w:rPr>
        <w:t xml:space="preserve"> Inc.</w:t>
      </w:r>
    </w:p>
    <w:p w:rsidR="00131EBB" w:rsidRPr="00131EBB" w:rsidRDefault="00131EBB" w:rsidP="00131EBB">
      <w:pPr>
        <w:jc w:val="left"/>
        <w:rPr>
          <w:sz w:val="20"/>
          <w:lang w:eastAsia="zh-CN"/>
        </w:rPr>
      </w:pPr>
      <w:r>
        <w:rPr>
          <w:sz w:val="20"/>
          <w:lang w:eastAsia="zh-CN"/>
        </w:rPr>
        <w:t>[</w:t>
      </w:r>
      <w:r w:rsidR="00847577">
        <w:rPr>
          <w:sz w:val="20"/>
          <w:lang w:eastAsia="zh-CN"/>
        </w:rPr>
        <w:t>6</w:t>
      </w:r>
      <w:r>
        <w:rPr>
          <w:sz w:val="20"/>
          <w:lang w:eastAsia="zh-CN"/>
        </w:rPr>
        <w:t xml:space="preserve">] </w:t>
      </w:r>
      <w:r w:rsidRPr="00131EBB">
        <w:rPr>
          <w:sz w:val="20"/>
          <w:lang w:eastAsia="zh-CN"/>
        </w:rPr>
        <w:t>R1-1810996</w:t>
      </w:r>
      <w:r w:rsidR="0096502B">
        <w:rPr>
          <w:sz w:val="20"/>
          <w:lang w:eastAsia="zh-CN"/>
        </w:rPr>
        <w:t>, “</w:t>
      </w:r>
      <w:r w:rsidRPr="00131EBB">
        <w:rPr>
          <w:sz w:val="20"/>
          <w:lang w:eastAsia="zh-CN"/>
        </w:rPr>
        <w:t>Downlink signals and channels for initial access</w:t>
      </w:r>
      <w:r w:rsidR="0096502B">
        <w:rPr>
          <w:sz w:val="20"/>
          <w:lang w:eastAsia="zh-CN"/>
        </w:rPr>
        <w:t xml:space="preserve">,” </w:t>
      </w:r>
      <w:r w:rsidRPr="00131EBB">
        <w:rPr>
          <w:sz w:val="20"/>
          <w:lang w:eastAsia="zh-CN"/>
        </w:rPr>
        <w:t>Guangdong OPPO Mobile Telecom.</w:t>
      </w:r>
    </w:p>
    <w:p w:rsidR="00131EBB" w:rsidRPr="00131EBB" w:rsidRDefault="00847577" w:rsidP="00131EBB">
      <w:pPr>
        <w:jc w:val="left"/>
        <w:rPr>
          <w:sz w:val="20"/>
          <w:lang w:eastAsia="zh-CN"/>
        </w:rPr>
      </w:pPr>
      <w:r>
        <w:rPr>
          <w:sz w:val="20"/>
          <w:lang w:eastAsia="zh-CN"/>
        </w:rPr>
        <w:t>[7</w:t>
      </w:r>
      <w:r w:rsidR="00131EBB">
        <w:rPr>
          <w:sz w:val="20"/>
          <w:lang w:eastAsia="zh-CN"/>
        </w:rPr>
        <w:t xml:space="preserve">] </w:t>
      </w:r>
      <w:r w:rsidR="00131EBB" w:rsidRPr="00131EBB">
        <w:rPr>
          <w:sz w:val="20"/>
          <w:lang w:eastAsia="zh-CN"/>
        </w:rPr>
        <w:t>R1-1811140</w:t>
      </w:r>
      <w:r w:rsidR="0096502B">
        <w:rPr>
          <w:sz w:val="20"/>
          <w:lang w:eastAsia="zh-CN"/>
        </w:rPr>
        <w:t>, “</w:t>
      </w:r>
      <w:r w:rsidR="00131EBB" w:rsidRPr="00131EBB">
        <w:rPr>
          <w:sz w:val="20"/>
          <w:lang w:eastAsia="zh-CN"/>
        </w:rPr>
        <w:t>Remaining issues on paging</w:t>
      </w:r>
      <w:r w:rsidR="0096502B">
        <w:rPr>
          <w:sz w:val="20"/>
          <w:lang w:eastAsia="zh-CN"/>
        </w:rPr>
        <w:t xml:space="preserve">,” </w:t>
      </w:r>
      <w:r w:rsidR="00131EBB" w:rsidRPr="00131EBB">
        <w:rPr>
          <w:sz w:val="20"/>
          <w:lang w:eastAsia="zh-CN"/>
        </w:rPr>
        <w:t>Sharp</w:t>
      </w:r>
    </w:p>
    <w:p w:rsidR="00131EBB" w:rsidRPr="00131EBB" w:rsidRDefault="00847577" w:rsidP="00131EBB">
      <w:pPr>
        <w:jc w:val="left"/>
        <w:rPr>
          <w:sz w:val="20"/>
          <w:lang w:eastAsia="zh-CN"/>
        </w:rPr>
      </w:pPr>
      <w:r>
        <w:rPr>
          <w:sz w:val="20"/>
          <w:lang w:eastAsia="zh-CN"/>
        </w:rPr>
        <w:t>[8</w:t>
      </w:r>
      <w:r w:rsidR="00131EBB">
        <w:rPr>
          <w:sz w:val="20"/>
          <w:lang w:eastAsia="zh-CN"/>
        </w:rPr>
        <w:t xml:space="preserve">] </w:t>
      </w:r>
      <w:r w:rsidR="00131EBB" w:rsidRPr="00131EBB">
        <w:rPr>
          <w:sz w:val="20"/>
          <w:lang w:eastAsia="zh-CN"/>
        </w:rPr>
        <w:t>R1-1811227</w:t>
      </w:r>
      <w:r w:rsidR="0096502B">
        <w:rPr>
          <w:sz w:val="20"/>
          <w:lang w:eastAsia="zh-CN"/>
        </w:rPr>
        <w:t>, “</w:t>
      </w:r>
      <w:r w:rsidR="00131EBB" w:rsidRPr="00131EBB">
        <w:rPr>
          <w:sz w:val="20"/>
          <w:lang w:eastAsia="zh-CN"/>
        </w:rPr>
        <w:t>Maintenance for downlink signals and channels for initial access</w:t>
      </w:r>
      <w:r w:rsidR="0096502B">
        <w:rPr>
          <w:sz w:val="20"/>
          <w:lang w:eastAsia="zh-CN"/>
        </w:rPr>
        <w:t xml:space="preserve">,” </w:t>
      </w:r>
      <w:r w:rsidR="00131EBB" w:rsidRPr="00131EBB">
        <w:rPr>
          <w:sz w:val="20"/>
          <w:lang w:eastAsia="zh-CN"/>
        </w:rPr>
        <w:t>Qualcomm Incorporated</w:t>
      </w:r>
    </w:p>
    <w:p w:rsidR="00131EBB" w:rsidRPr="00131EBB" w:rsidRDefault="00847577" w:rsidP="00131EBB">
      <w:pPr>
        <w:jc w:val="left"/>
        <w:rPr>
          <w:sz w:val="20"/>
          <w:lang w:eastAsia="zh-CN"/>
        </w:rPr>
      </w:pPr>
      <w:r>
        <w:rPr>
          <w:sz w:val="20"/>
          <w:lang w:eastAsia="zh-CN"/>
        </w:rPr>
        <w:t>[9</w:t>
      </w:r>
      <w:r w:rsidR="00131EBB">
        <w:rPr>
          <w:sz w:val="20"/>
          <w:lang w:eastAsia="zh-CN"/>
        </w:rPr>
        <w:t xml:space="preserve">] </w:t>
      </w:r>
      <w:r w:rsidR="00131EBB" w:rsidRPr="00131EBB">
        <w:rPr>
          <w:sz w:val="20"/>
          <w:lang w:eastAsia="zh-CN"/>
        </w:rPr>
        <w:t>R1-1811290</w:t>
      </w:r>
      <w:r w:rsidR="0096502B">
        <w:rPr>
          <w:sz w:val="20"/>
          <w:lang w:eastAsia="zh-CN"/>
        </w:rPr>
        <w:t>, “</w:t>
      </w:r>
      <w:r w:rsidR="00131EBB" w:rsidRPr="00131EBB">
        <w:rPr>
          <w:sz w:val="20"/>
          <w:lang w:eastAsia="zh-CN"/>
        </w:rPr>
        <w:t>Remaining issues on NR paging</w:t>
      </w:r>
      <w:r w:rsidR="0096502B">
        <w:rPr>
          <w:sz w:val="20"/>
          <w:lang w:eastAsia="zh-CN"/>
        </w:rPr>
        <w:t xml:space="preserve">,” </w:t>
      </w:r>
      <w:r w:rsidR="00131EBB" w:rsidRPr="00131EBB">
        <w:rPr>
          <w:sz w:val="20"/>
          <w:lang w:eastAsia="zh-CN"/>
        </w:rPr>
        <w:t>Motorola Mobility, Lenovo</w:t>
      </w:r>
    </w:p>
    <w:p w:rsidR="00131EBB" w:rsidRPr="00131EBB" w:rsidRDefault="00847577" w:rsidP="00131EBB">
      <w:pPr>
        <w:jc w:val="left"/>
        <w:rPr>
          <w:sz w:val="20"/>
          <w:lang w:eastAsia="zh-CN"/>
        </w:rPr>
      </w:pPr>
      <w:r>
        <w:rPr>
          <w:sz w:val="20"/>
          <w:lang w:eastAsia="zh-CN"/>
        </w:rPr>
        <w:t>[10</w:t>
      </w:r>
      <w:r w:rsidR="00131EBB">
        <w:rPr>
          <w:sz w:val="20"/>
          <w:lang w:eastAsia="zh-CN"/>
        </w:rPr>
        <w:t xml:space="preserve">] </w:t>
      </w:r>
      <w:r w:rsidR="00131EBB" w:rsidRPr="00131EBB">
        <w:rPr>
          <w:sz w:val="20"/>
          <w:lang w:eastAsia="zh-CN"/>
        </w:rPr>
        <w:t>R1-1811356</w:t>
      </w:r>
      <w:r w:rsidR="0096502B">
        <w:rPr>
          <w:sz w:val="20"/>
          <w:lang w:eastAsia="zh-CN"/>
        </w:rPr>
        <w:t>, “</w:t>
      </w:r>
      <w:r w:rsidR="00131EBB" w:rsidRPr="00131EBB">
        <w:rPr>
          <w:sz w:val="20"/>
          <w:lang w:eastAsia="zh-CN"/>
        </w:rPr>
        <w:t>Maintenance for Downlink signals and channels</w:t>
      </w:r>
      <w:r w:rsidR="0096502B">
        <w:rPr>
          <w:sz w:val="20"/>
          <w:lang w:eastAsia="zh-CN"/>
        </w:rPr>
        <w:t xml:space="preserve">,” </w:t>
      </w:r>
      <w:r w:rsidR="00131EBB" w:rsidRPr="00131EBB">
        <w:rPr>
          <w:sz w:val="20"/>
          <w:lang w:eastAsia="zh-CN"/>
        </w:rPr>
        <w:t>NTT DOCOMO, INC.</w:t>
      </w:r>
    </w:p>
    <w:p w:rsidR="00131EBB" w:rsidRPr="00131EBB" w:rsidRDefault="00847577" w:rsidP="00131EBB">
      <w:pPr>
        <w:jc w:val="left"/>
        <w:rPr>
          <w:sz w:val="20"/>
          <w:lang w:eastAsia="zh-CN"/>
        </w:rPr>
      </w:pPr>
      <w:r>
        <w:rPr>
          <w:sz w:val="20"/>
          <w:lang w:eastAsia="zh-CN"/>
        </w:rPr>
        <w:t>[11</w:t>
      </w:r>
      <w:r w:rsidR="00131EBB">
        <w:rPr>
          <w:sz w:val="20"/>
          <w:lang w:eastAsia="zh-CN"/>
        </w:rPr>
        <w:t xml:space="preserve">] </w:t>
      </w:r>
      <w:r w:rsidR="00131EBB" w:rsidRPr="00131EBB">
        <w:rPr>
          <w:sz w:val="20"/>
          <w:lang w:eastAsia="zh-CN"/>
        </w:rPr>
        <w:t>R1-1811474</w:t>
      </w:r>
      <w:r w:rsidR="0096502B">
        <w:rPr>
          <w:sz w:val="20"/>
          <w:lang w:eastAsia="zh-CN"/>
        </w:rPr>
        <w:t>, “</w:t>
      </w:r>
      <w:r w:rsidR="00131EBB" w:rsidRPr="00131EBB">
        <w:rPr>
          <w:sz w:val="20"/>
          <w:lang w:eastAsia="zh-CN"/>
        </w:rPr>
        <w:t>On issues related to DL signals and channels</w:t>
      </w:r>
      <w:r w:rsidR="0096502B">
        <w:rPr>
          <w:sz w:val="20"/>
          <w:lang w:eastAsia="zh-CN"/>
        </w:rPr>
        <w:t xml:space="preserve">,” </w:t>
      </w:r>
      <w:r w:rsidR="00131EBB" w:rsidRPr="00131EBB">
        <w:rPr>
          <w:sz w:val="20"/>
          <w:lang w:eastAsia="zh-CN"/>
        </w:rPr>
        <w:t>Nokia, Nokia Shanghai Bell</w:t>
      </w:r>
    </w:p>
    <w:p w:rsidR="00D76DE0" w:rsidRDefault="00847577" w:rsidP="00D76DE0">
      <w:pPr>
        <w:jc w:val="left"/>
        <w:rPr>
          <w:sz w:val="20"/>
          <w:lang w:eastAsia="zh-CN"/>
        </w:rPr>
      </w:pPr>
      <w:r>
        <w:rPr>
          <w:sz w:val="20"/>
          <w:lang w:eastAsia="zh-CN"/>
        </w:rPr>
        <w:t>[12</w:t>
      </w:r>
      <w:r w:rsidR="00131EBB">
        <w:rPr>
          <w:sz w:val="20"/>
          <w:lang w:eastAsia="zh-CN"/>
        </w:rPr>
        <w:t xml:space="preserve">] </w:t>
      </w:r>
      <w:r w:rsidR="00131EBB" w:rsidRPr="00131EBB">
        <w:rPr>
          <w:sz w:val="20"/>
          <w:lang w:eastAsia="zh-CN"/>
        </w:rPr>
        <w:t>R1-1811580</w:t>
      </w:r>
      <w:r w:rsidR="0096502B">
        <w:rPr>
          <w:sz w:val="20"/>
          <w:lang w:eastAsia="zh-CN"/>
        </w:rPr>
        <w:t>, “</w:t>
      </w:r>
      <w:r w:rsidR="00131EBB" w:rsidRPr="00131EBB">
        <w:rPr>
          <w:sz w:val="20"/>
          <w:lang w:eastAsia="zh-CN"/>
        </w:rPr>
        <w:t>Maintenance for Downlink signals and channels</w:t>
      </w:r>
      <w:r w:rsidR="0096502B">
        <w:rPr>
          <w:sz w:val="20"/>
          <w:lang w:eastAsia="zh-CN"/>
        </w:rPr>
        <w:t xml:space="preserve">,” </w:t>
      </w:r>
      <w:r w:rsidR="00131EBB" w:rsidRPr="00131EBB">
        <w:rPr>
          <w:sz w:val="20"/>
          <w:lang w:eastAsia="zh-CN"/>
        </w:rPr>
        <w:t>Ericsson</w:t>
      </w:r>
    </w:p>
    <w:p w:rsidR="00C4370F" w:rsidRDefault="00D76DE0" w:rsidP="00131EBB">
      <w:pPr>
        <w:jc w:val="left"/>
        <w:rPr>
          <w:sz w:val="20"/>
          <w:lang w:eastAsia="zh-CN"/>
        </w:rPr>
      </w:pPr>
      <w:r>
        <w:rPr>
          <w:sz w:val="20"/>
          <w:lang w:eastAsia="zh-CN"/>
        </w:rPr>
        <w:t xml:space="preserve">[13] </w:t>
      </w:r>
      <w:r w:rsidRPr="00131EBB">
        <w:rPr>
          <w:sz w:val="20"/>
          <w:lang w:eastAsia="zh-CN"/>
        </w:rPr>
        <w:t>R1-181</w:t>
      </w:r>
      <w:r w:rsidR="00E70667">
        <w:rPr>
          <w:sz w:val="20"/>
          <w:lang w:eastAsia="zh-CN"/>
        </w:rPr>
        <w:t>1831</w:t>
      </w:r>
      <w:r w:rsidR="0096502B">
        <w:rPr>
          <w:sz w:val="20"/>
          <w:lang w:eastAsia="zh-CN"/>
        </w:rPr>
        <w:t>, “</w:t>
      </w:r>
      <w:r w:rsidRPr="00131EBB">
        <w:rPr>
          <w:sz w:val="20"/>
          <w:lang w:eastAsia="zh-CN"/>
        </w:rPr>
        <w:t>Remaining issues on downlink signals and channels</w:t>
      </w:r>
      <w:r w:rsidR="0096502B">
        <w:rPr>
          <w:sz w:val="20"/>
          <w:lang w:eastAsia="zh-CN"/>
        </w:rPr>
        <w:t xml:space="preserve">,” </w:t>
      </w:r>
      <w:r w:rsidRPr="00131EBB">
        <w:rPr>
          <w:sz w:val="20"/>
          <w:lang w:eastAsia="zh-CN"/>
        </w:rPr>
        <w:t>Huawei, HiSilicon</w:t>
      </w:r>
    </w:p>
    <w:sectPr w:rsidR="00C4370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743" w:rsidRDefault="00496743">
      <w:r>
        <w:separator/>
      </w:r>
    </w:p>
  </w:endnote>
  <w:endnote w:type="continuationSeparator" w:id="0">
    <w:p w:rsidR="00496743" w:rsidRDefault="00496743">
      <w:r>
        <w:continuationSeparator/>
      </w:r>
    </w:p>
  </w:endnote>
  <w:endnote w:type="continuationNotice" w:id="1">
    <w:p w:rsidR="00496743" w:rsidRDefault="0049674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游明朝">
    <w:charset w:val="80"/>
    <w:family w:val="roman"/>
    <w:pitch w:val="variable"/>
    <w:sig w:usb0="800002E7" w:usb1="2AC7FCFF"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743" w:rsidRDefault="00496743">
      <w:r>
        <w:separator/>
      </w:r>
    </w:p>
  </w:footnote>
  <w:footnote w:type="continuationSeparator" w:id="0">
    <w:p w:rsidR="00496743" w:rsidRDefault="00496743">
      <w:r>
        <w:continuationSeparator/>
      </w:r>
    </w:p>
  </w:footnote>
  <w:footnote w:type="continuationNotice" w:id="1">
    <w:p w:rsidR="00496743" w:rsidRDefault="0049674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51180"/>
    <w:multiLevelType w:val="hybridMultilevel"/>
    <w:tmpl w:val="9A2023F0"/>
    <w:lvl w:ilvl="0" w:tplc="3B36EE88">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8DE2C2E"/>
    <w:multiLevelType w:val="hybridMultilevel"/>
    <w:tmpl w:val="17544108"/>
    <w:lvl w:ilvl="0" w:tplc="374CB1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22B77"/>
    <w:multiLevelType w:val="hybridMultilevel"/>
    <w:tmpl w:val="5114BF7A"/>
    <w:lvl w:ilvl="0" w:tplc="3428284C">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C726782"/>
    <w:multiLevelType w:val="hybridMultilevel"/>
    <w:tmpl w:val="465C8F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DF1B5C"/>
    <w:multiLevelType w:val="hybridMultilevel"/>
    <w:tmpl w:val="85A8E336"/>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B59B7"/>
    <w:multiLevelType w:val="hybridMultilevel"/>
    <w:tmpl w:val="0258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3C75C0"/>
    <w:multiLevelType w:val="hybridMultilevel"/>
    <w:tmpl w:val="3AF2E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010395A"/>
    <w:multiLevelType w:val="hybridMultilevel"/>
    <w:tmpl w:val="F1783150"/>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6B400A"/>
    <w:multiLevelType w:val="hybridMultilevel"/>
    <w:tmpl w:val="F9CA5D6A"/>
    <w:lvl w:ilvl="0" w:tplc="0950AC5C">
      <w:start w:val="1"/>
      <w:numFmt w:val="bullet"/>
      <w:lvlText w:val="-"/>
      <w:lvlJc w:val="left"/>
      <w:pPr>
        <w:ind w:left="785" w:hanging="360"/>
      </w:pPr>
      <w:rPr>
        <w:rFonts w:ascii="Calibri"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E764B7"/>
    <w:multiLevelType w:val="hybridMultilevel"/>
    <w:tmpl w:val="3F6C62CA"/>
    <w:lvl w:ilvl="0" w:tplc="374CB1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D47361"/>
    <w:multiLevelType w:val="hybridMultilevel"/>
    <w:tmpl w:val="A1D2832E"/>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8">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3EC66F49"/>
    <w:multiLevelType w:val="hybridMultilevel"/>
    <w:tmpl w:val="7FCC226C"/>
    <w:lvl w:ilvl="0" w:tplc="822C4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C5A5D98"/>
    <w:multiLevelType w:val="hybridMultilevel"/>
    <w:tmpl w:val="DAC0AB84"/>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826FE0"/>
    <w:multiLevelType w:val="hybridMultilevel"/>
    <w:tmpl w:val="48847DF8"/>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AB2E98"/>
    <w:multiLevelType w:val="singleLevel"/>
    <w:tmpl w:val="5BAB2E98"/>
    <w:lvl w:ilvl="0">
      <w:start w:val="1"/>
      <w:numFmt w:val="bullet"/>
      <w:lvlText w:val="–"/>
      <w:lvlJc w:val="left"/>
      <w:pPr>
        <w:ind w:left="420" w:hanging="420"/>
      </w:pPr>
      <w:rPr>
        <w:rFonts w:ascii="Arial" w:hAnsi="Arial" w:cs="Arial" w:hint="default"/>
      </w:rPr>
    </w:lvl>
  </w:abstractNum>
  <w:abstractNum w:abstractNumId="26">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B71174B"/>
    <w:multiLevelType w:val="hybridMultilevel"/>
    <w:tmpl w:val="BDAAA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E43D43"/>
    <w:multiLevelType w:val="hybridMultilevel"/>
    <w:tmpl w:val="FB1C2350"/>
    <w:lvl w:ilvl="0" w:tplc="3B36EE88">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1C73B59"/>
    <w:multiLevelType w:val="hybridMultilevel"/>
    <w:tmpl w:val="FD241C3E"/>
    <w:lvl w:ilvl="0" w:tplc="CF6A9CBE">
      <w:start w:val="1"/>
      <w:numFmt w:val="decimal"/>
      <w:lvlText w:val="Observation %1."/>
      <w:lvlJc w:val="left"/>
      <w:pPr>
        <w:ind w:left="5810" w:hanging="420"/>
      </w:pPr>
      <w:rPr>
        <w:rFonts w:hint="eastAsia"/>
        <w:b/>
      </w:rPr>
    </w:lvl>
    <w:lvl w:ilvl="1" w:tplc="04090019" w:tentative="1">
      <w:start w:val="1"/>
      <w:numFmt w:val="lowerLetter"/>
      <w:lvlText w:val="%2)"/>
      <w:lvlJc w:val="left"/>
      <w:pPr>
        <w:ind w:left="6230" w:hanging="420"/>
      </w:pPr>
    </w:lvl>
    <w:lvl w:ilvl="2" w:tplc="0409001B" w:tentative="1">
      <w:start w:val="1"/>
      <w:numFmt w:val="lowerRoman"/>
      <w:lvlText w:val="%3."/>
      <w:lvlJc w:val="right"/>
      <w:pPr>
        <w:ind w:left="6650" w:hanging="420"/>
      </w:pPr>
    </w:lvl>
    <w:lvl w:ilvl="3" w:tplc="0409000F" w:tentative="1">
      <w:start w:val="1"/>
      <w:numFmt w:val="decimal"/>
      <w:lvlText w:val="%4."/>
      <w:lvlJc w:val="left"/>
      <w:pPr>
        <w:ind w:left="7070" w:hanging="420"/>
      </w:pPr>
    </w:lvl>
    <w:lvl w:ilvl="4" w:tplc="04090019" w:tentative="1">
      <w:start w:val="1"/>
      <w:numFmt w:val="lowerLetter"/>
      <w:lvlText w:val="%5)"/>
      <w:lvlJc w:val="left"/>
      <w:pPr>
        <w:ind w:left="7490" w:hanging="420"/>
      </w:pPr>
    </w:lvl>
    <w:lvl w:ilvl="5" w:tplc="0409001B" w:tentative="1">
      <w:start w:val="1"/>
      <w:numFmt w:val="lowerRoman"/>
      <w:lvlText w:val="%6."/>
      <w:lvlJc w:val="right"/>
      <w:pPr>
        <w:ind w:left="7910" w:hanging="420"/>
      </w:pPr>
    </w:lvl>
    <w:lvl w:ilvl="6" w:tplc="0409000F" w:tentative="1">
      <w:start w:val="1"/>
      <w:numFmt w:val="decimal"/>
      <w:lvlText w:val="%7."/>
      <w:lvlJc w:val="left"/>
      <w:pPr>
        <w:ind w:left="8330" w:hanging="420"/>
      </w:pPr>
    </w:lvl>
    <w:lvl w:ilvl="7" w:tplc="04090019" w:tentative="1">
      <w:start w:val="1"/>
      <w:numFmt w:val="lowerLetter"/>
      <w:lvlText w:val="%8)"/>
      <w:lvlJc w:val="left"/>
      <w:pPr>
        <w:ind w:left="8750" w:hanging="420"/>
      </w:pPr>
    </w:lvl>
    <w:lvl w:ilvl="8" w:tplc="0409001B" w:tentative="1">
      <w:start w:val="1"/>
      <w:numFmt w:val="lowerRoman"/>
      <w:lvlText w:val="%9."/>
      <w:lvlJc w:val="right"/>
      <w:pPr>
        <w:ind w:left="9170" w:hanging="420"/>
      </w:pPr>
    </w:lvl>
  </w:abstractNum>
  <w:abstractNum w:abstractNumId="33">
    <w:nsid w:val="73E26632"/>
    <w:multiLevelType w:val="hybridMultilevel"/>
    <w:tmpl w:val="8F809F04"/>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30"/>
  </w:num>
  <w:num w:numId="4">
    <w:abstractNumId w:val="17"/>
  </w:num>
  <w:num w:numId="5">
    <w:abstractNumId w:val="24"/>
  </w:num>
  <w:num w:numId="6">
    <w:abstractNumId w:val="20"/>
  </w:num>
  <w:num w:numId="7">
    <w:abstractNumId w:val="15"/>
  </w:num>
  <w:num w:numId="8">
    <w:abstractNumId w:val="28"/>
  </w:num>
  <w:num w:numId="9">
    <w:abstractNumId w:val="23"/>
  </w:num>
  <w:num w:numId="10">
    <w:abstractNumId w:val="13"/>
  </w:num>
  <w:num w:numId="11">
    <w:abstractNumId w:val="9"/>
  </w:num>
  <w:num w:numId="12">
    <w:abstractNumId w:val="21"/>
  </w:num>
  <w:num w:numId="13">
    <w:abstractNumId w:val="8"/>
  </w:num>
  <w:num w:numId="14">
    <w:abstractNumId w:val="10"/>
  </w:num>
  <w:num w:numId="15">
    <w:abstractNumId w:val="19"/>
  </w:num>
  <w:num w:numId="16">
    <w:abstractNumId w:val="4"/>
  </w:num>
  <w:num w:numId="17">
    <w:abstractNumId w:val="25"/>
  </w:num>
  <w:num w:numId="18">
    <w:abstractNumId w:val="26"/>
  </w:num>
  <w:num w:numId="19">
    <w:abstractNumId w:val="0"/>
  </w:num>
  <w:num w:numId="20">
    <w:abstractNumId w:val="12"/>
  </w:num>
  <w:num w:numId="21">
    <w:abstractNumId w:val="34"/>
  </w:num>
  <w:num w:numId="22">
    <w:abstractNumId w:val="29"/>
  </w:num>
  <w:num w:numId="23">
    <w:abstractNumId w:val="5"/>
  </w:num>
  <w:num w:numId="24">
    <w:abstractNumId w:val="22"/>
  </w:num>
  <w:num w:numId="25">
    <w:abstractNumId w:val="1"/>
  </w:num>
  <w:num w:numId="26">
    <w:abstractNumId w:val="31"/>
  </w:num>
  <w:num w:numId="27">
    <w:abstractNumId w:val="3"/>
  </w:num>
  <w:num w:numId="28">
    <w:abstractNumId w:val="11"/>
  </w:num>
  <w:num w:numId="29">
    <w:abstractNumId w:val="27"/>
  </w:num>
  <w:num w:numId="30">
    <w:abstractNumId w:val="2"/>
  </w:num>
  <w:num w:numId="31">
    <w:abstractNumId w:val="33"/>
  </w:num>
  <w:num w:numId="32">
    <w:abstractNumId w:val="7"/>
  </w:num>
  <w:num w:numId="33">
    <w:abstractNumId w:val="18"/>
  </w:num>
  <w:num w:numId="34">
    <w:abstractNumId w:val="32"/>
  </w:num>
  <w:num w:numId="3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5474"/>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429"/>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D4"/>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D2"/>
    <w:rsid w:val="00070EF8"/>
    <w:rsid w:val="00071192"/>
    <w:rsid w:val="000713A7"/>
    <w:rsid w:val="00072128"/>
    <w:rsid w:val="00072A80"/>
    <w:rsid w:val="00072E8B"/>
    <w:rsid w:val="00072F08"/>
    <w:rsid w:val="000731A0"/>
    <w:rsid w:val="000736C1"/>
    <w:rsid w:val="00073797"/>
    <w:rsid w:val="00073DEC"/>
    <w:rsid w:val="00074315"/>
    <w:rsid w:val="000745AA"/>
    <w:rsid w:val="000747A0"/>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2E1"/>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6A8"/>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776"/>
    <w:rsid w:val="000C2D4B"/>
    <w:rsid w:val="000C2FBD"/>
    <w:rsid w:val="000C35E9"/>
    <w:rsid w:val="000C3618"/>
    <w:rsid w:val="000C39AA"/>
    <w:rsid w:val="000C3B0C"/>
    <w:rsid w:val="000C422D"/>
    <w:rsid w:val="000C4237"/>
    <w:rsid w:val="000C540E"/>
    <w:rsid w:val="000C5755"/>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DF2"/>
    <w:rsid w:val="000E308A"/>
    <w:rsid w:val="000E3992"/>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6DBD"/>
    <w:rsid w:val="000F70ED"/>
    <w:rsid w:val="000F732E"/>
    <w:rsid w:val="000F7E35"/>
    <w:rsid w:val="000F7F58"/>
    <w:rsid w:val="00100045"/>
    <w:rsid w:val="00100128"/>
    <w:rsid w:val="00100D61"/>
    <w:rsid w:val="00100FF3"/>
    <w:rsid w:val="00101487"/>
    <w:rsid w:val="001015BB"/>
    <w:rsid w:val="00101927"/>
    <w:rsid w:val="00101E39"/>
    <w:rsid w:val="001026CA"/>
    <w:rsid w:val="001030CD"/>
    <w:rsid w:val="001043C2"/>
    <w:rsid w:val="001043E1"/>
    <w:rsid w:val="001046CA"/>
    <w:rsid w:val="0010505A"/>
    <w:rsid w:val="0010587B"/>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2A93"/>
    <w:rsid w:val="00113401"/>
    <w:rsid w:val="001140F5"/>
    <w:rsid w:val="001141E3"/>
    <w:rsid w:val="001144DF"/>
    <w:rsid w:val="00114E07"/>
    <w:rsid w:val="001151B4"/>
    <w:rsid w:val="0011557B"/>
    <w:rsid w:val="00115F04"/>
    <w:rsid w:val="0011616E"/>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EB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3C6"/>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6ECD"/>
    <w:rsid w:val="001577D8"/>
    <w:rsid w:val="00157D1A"/>
    <w:rsid w:val="00157ECC"/>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1B"/>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61A"/>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3A7C"/>
    <w:rsid w:val="001A4225"/>
    <w:rsid w:val="001A5AE0"/>
    <w:rsid w:val="001A673E"/>
    <w:rsid w:val="001A678E"/>
    <w:rsid w:val="001A6F91"/>
    <w:rsid w:val="001A7763"/>
    <w:rsid w:val="001B021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06C"/>
    <w:rsid w:val="001E05C3"/>
    <w:rsid w:val="001E06BF"/>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D42"/>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12A"/>
    <w:rsid w:val="00213A31"/>
    <w:rsid w:val="002140FF"/>
    <w:rsid w:val="00214F5D"/>
    <w:rsid w:val="0021533A"/>
    <w:rsid w:val="0021680C"/>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4C3C"/>
    <w:rsid w:val="00265032"/>
    <w:rsid w:val="002651FB"/>
    <w:rsid w:val="0026538C"/>
    <w:rsid w:val="00265781"/>
    <w:rsid w:val="00266B13"/>
    <w:rsid w:val="00266F6D"/>
    <w:rsid w:val="00267172"/>
    <w:rsid w:val="00267528"/>
    <w:rsid w:val="00267616"/>
    <w:rsid w:val="00267C3D"/>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21A"/>
    <w:rsid w:val="00275726"/>
    <w:rsid w:val="0027674A"/>
    <w:rsid w:val="00276A35"/>
    <w:rsid w:val="00276F7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847"/>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0F61"/>
    <w:rsid w:val="002C1201"/>
    <w:rsid w:val="002C1460"/>
    <w:rsid w:val="002C20F2"/>
    <w:rsid w:val="002C23FF"/>
    <w:rsid w:val="002C2E4E"/>
    <w:rsid w:val="002C316B"/>
    <w:rsid w:val="002C38B2"/>
    <w:rsid w:val="002C3B16"/>
    <w:rsid w:val="002C3F9C"/>
    <w:rsid w:val="002C43CF"/>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664E"/>
    <w:rsid w:val="002F7BE3"/>
    <w:rsid w:val="002F7E6A"/>
    <w:rsid w:val="00300165"/>
    <w:rsid w:val="00300406"/>
    <w:rsid w:val="003010CF"/>
    <w:rsid w:val="00301489"/>
    <w:rsid w:val="003015CB"/>
    <w:rsid w:val="00302733"/>
    <w:rsid w:val="003028DC"/>
    <w:rsid w:val="00302EBA"/>
    <w:rsid w:val="00303440"/>
    <w:rsid w:val="00304549"/>
    <w:rsid w:val="00304D9B"/>
    <w:rsid w:val="00305FF9"/>
    <w:rsid w:val="00306124"/>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AB2"/>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2B60"/>
    <w:rsid w:val="00323C30"/>
    <w:rsid w:val="00323D6B"/>
    <w:rsid w:val="00323DF6"/>
    <w:rsid w:val="00323EC4"/>
    <w:rsid w:val="00324C82"/>
    <w:rsid w:val="00324D97"/>
    <w:rsid w:val="00324F0E"/>
    <w:rsid w:val="00325384"/>
    <w:rsid w:val="00325BA6"/>
    <w:rsid w:val="003261BD"/>
    <w:rsid w:val="0032661C"/>
    <w:rsid w:val="003266B6"/>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929"/>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BBF"/>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2B"/>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2D"/>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3DD9"/>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301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307"/>
    <w:rsid w:val="004206B1"/>
    <w:rsid w:val="00420AAF"/>
    <w:rsid w:val="00420E76"/>
    <w:rsid w:val="00421DCF"/>
    <w:rsid w:val="00422341"/>
    <w:rsid w:val="00423641"/>
    <w:rsid w:val="00425721"/>
    <w:rsid w:val="00425B0B"/>
    <w:rsid w:val="00426266"/>
    <w:rsid w:val="00427038"/>
    <w:rsid w:val="004270E7"/>
    <w:rsid w:val="004270EF"/>
    <w:rsid w:val="00430A2D"/>
    <w:rsid w:val="0043145C"/>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6F48"/>
    <w:rsid w:val="004377DB"/>
    <w:rsid w:val="0044035A"/>
    <w:rsid w:val="00441117"/>
    <w:rsid w:val="00441701"/>
    <w:rsid w:val="004420DC"/>
    <w:rsid w:val="004442F7"/>
    <w:rsid w:val="00444405"/>
    <w:rsid w:val="00444704"/>
    <w:rsid w:val="00445D9F"/>
    <w:rsid w:val="004461D9"/>
    <w:rsid w:val="0044681A"/>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743"/>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0E72"/>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06F1"/>
    <w:rsid w:val="004C0A0D"/>
    <w:rsid w:val="004C143B"/>
    <w:rsid w:val="004C1840"/>
    <w:rsid w:val="004C1B29"/>
    <w:rsid w:val="004C1D25"/>
    <w:rsid w:val="004C24C9"/>
    <w:rsid w:val="004C2650"/>
    <w:rsid w:val="004C2962"/>
    <w:rsid w:val="004C31B6"/>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ED2"/>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0B8"/>
    <w:rsid w:val="004F5479"/>
    <w:rsid w:val="004F56BF"/>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1B0"/>
    <w:rsid w:val="00524220"/>
    <w:rsid w:val="0052448A"/>
    <w:rsid w:val="00524545"/>
    <w:rsid w:val="0052496B"/>
    <w:rsid w:val="005255BF"/>
    <w:rsid w:val="005257DE"/>
    <w:rsid w:val="00526647"/>
    <w:rsid w:val="00527200"/>
    <w:rsid w:val="00527341"/>
    <w:rsid w:val="005276E3"/>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720"/>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84"/>
    <w:rsid w:val="005815F7"/>
    <w:rsid w:val="00581D55"/>
    <w:rsid w:val="00582173"/>
    <w:rsid w:val="005825EA"/>
    <w:rsid w:val="005828CD"/>
    <w:rsid w:val="00582C3A"/>
    <w:rsid w:val="00582E1A"/>
    <w:rsid w:val="00582E7C"/>
    <w:rsid w:val="00583147"/>
    <w:rsid w:val="005835B4"/>
    <w:rsid w:val="00583B4B"/>
    <w:rsid w:val="005842CD"/>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146"/>
    <w:rsid w:val="0059236B"/>
    <w:rsid w:val="00592B03"/>
    <w:rsid w:val="00593036"/>
    <w:rsid w:val="00593A5A"/>
    <w:rsid w:val="00593AB9"/>
    <w:rsid w:val="00593DBE"/>
    <w:rsid w:val="00593E67"/>
    <w:rsid w:val="00594461"/>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794"/>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1B1"/>
    <w:rsid w:val="005C0DE3"/>
    <w:rsid w:val="005C0F35"/>
    <w:rsid w:val="005C1ABB"/>
    <w:rsid w:val="005C1DC8"/>
    <w:rsid w:val="005C203E"/>
    <w:rsid w:val="005C28FA"/>
    <w:rsid w:val="005C40C2"/>
    <w:rsid w:val="005C40F4"/>
    <w:rsid w:val="005C43BE"/>
    <w:rsid w:val="005C44F3"/>
    <w:rsid w:val="005C5E8E"/>
    <w:rsid w:val="005C6266"/>
    <w:rsid w:val="005C6350"/>
    <w:rsid w:val="005C6420"/>
    <w:rsid w:val="005C6A28"/>
    <w:rsid w:val="005C6E55"/>
    <w:rsid w:val="005C712D"/>
    <w:rsid w:val="005C7C75"/>
    <w:rsid w:val="005D0E4F"/>
    <w:rsid w:val="005D1DA1"/>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1B1A"/>
    <w:rsid w:val="005E234A"/>
    <w:rsid w:val="005E2B72"/>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0E2E"/>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0A5"/>
    <w:rsid w:val="0063120A"/>
    <w:rsid w:val="00631355"/>
    <w:rsid w:val="0063150B"/>
    <w:rsid w:val="00631585"/>
    <w:rsid w:val="00632D79"/>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4E79"/>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B54"/>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340"/>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291A"/>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7E2"/>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C13"/>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5B3B"/>
    <w:rsid w:val="00716172"/>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5EBD"/>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AA6"/>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06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3C09"/>
    <w:rsid w:val="007A43A2"/>
    <w:rsid w:val="007A4D04"/>
    <w:rsid w:val="007A4DB6"/>
    <w:rsid w:val="007A54BA"/>
    <w:rsid w:val="007A6073"/>
    <w:rsid w:val="007A70AD"/>
    <w:rsid w:val="007A78A6"/>
    <w:rsid w:val="007A7A96"/>
    <w:rsid w:val="007B03AF"/>
    <w:rsid w:val="007B0C8A"/>
    <w:rsid w:val="007B132A"/>
    <w:rsid w:val="007B1543"/>
    <w:rsid w:val="007B1A40"/>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338"/>
    <w:rsid w:val="007C1659"/>
    <w:rsid w:val="007C1808"/>
    <w:rsid w:val="007C19AD"/>
    <w:rsid w:val="007C1A50"/>
    <w:rsid w:val="007C1CAF"/>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51B"/>
    <w:rsid w:val="007E1A1B"/>
    <w:rsid w:val="007E1A88"/>
    <w:rsid w:val="007E21ED"/>
    <w:rsid w:val="007E2D69"/>
    <w:rsid w:val="007E2DC5"/>
    <w:rsid w:val="007E4C6E"/>
    <w:rsid w:val="007E4C88"/>
    <w:rsid w:val="007E4DE5"/>
    <w:rsid w:val="007E585E"/>
    <w:rsid w:val="007E5CC5"/>
    <w:rsid w:val="007E755E"/>
    <w:rsid w:val="007E76C7"/>
    <w:rsid w:val="007E7C3F"/>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87A"/>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57F"/>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0F11"/>
    <w:rsid w:val="0082160C"/>
    <w:rsid w:val="00821F44"/>
    <w:rsid w:val="008221B3"/>
    <w:rsid w:val="0082248E"/>
    <w:rsid w:val="00822532"/>
    <w:rsid w:val="00822C6C"/>
    <w:rsid w:val="00823950"/>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57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39"/>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7B8"/>
    <w:rsid w:val="008C3EC8"/>
    <w:rsid w:val="008C42F1"/>
    <w:rsid w:val="008C4423"/>
    <w:rsid w:val="008C4C1B"/>
    <w:rsid w:val="008C4C7E"/>
    <w:rsid w:val="008C5C46"/>
    <w:rsid w:val="008C5F2F"/>
    <w:rsid w:val="008C5F8C"/>
    <w:rsid w:val="008C6076"/>
    <w:rsid w:val="008C6184"/>
    <w:rsid w:val="008C705C"/>
    <w:rsid w:val="008C785E"/>
    <w:rsid w:val="008C7CDB"/>
    <w:rsid w:val="008D02E2"/>
    <w:rsid w:val="008D0304"/>
    <w:rsid w:val="008D0429"/>
    <w:rsid w:val="008D04E4"/>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640"/>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26D"/>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4C8"/>
    <w:rsid w:val="0092473F"/>
    <w:rsid w:val="00924C02"/>
    <w:rsid w:val="00924FF8"/>
    <w:rsid w:val="00925440"/>
    <w:rsid w:val="00925B0B"/>
    <w:rsid w:val="00925BA8"/>
    <w:rsid w:val="00926735"/>
    <w:rsid w:val="00926A25"/>
    <w:rsid w:val="00926DA7"/>
    <w:rsid w:val="009278F2"/>
    <w:rsid w:val="00927F8B"/>
    <w:rsid w:val="009303E3"/>
    <w:rsid w:val="0093094D"/>
    <w:rsid w:val="00930CA2"/>
    <w:rsid w:val="00931249"/>
    <w:rsid w:val="009312E2"/>
    <w:rsid w:val="00931921"/>
    <w:rsid w:val="00931C6D"/>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6BB"/>
    <w:rsid w:val="0094081F"/>
    <w:rsid w:val="009417BA"/>
    <w:rsid w:val="009417EF"/>
    <w:rsid w:val="00941DB9"/>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3ED6"/>
    <w:rsid w:val="009541E5"/>
    <w:rsid w:val="00954353"/>
    <w:rsid w:val="00954718"/>
    <w:rsid w:val="00954A0A"/>
    <w:rsid w:val="00955295"/>
    <w:rsid w:val="00955C0A"/>
    <w:rsid w:val="00955C4F"/>
    <w:rsid w:val="00956391"/>
    <w:rsid w:val="009564A2"/>
    <w:rsid w:val="00957091"/>
    <w:rsid w:val="009577AC"/>
    <w:rsid w:val="00960481"/>
    <w:rsid w:val="00960A70"/>
    <w:rsid w:val="00960EDD"/>
    <w:rsid w:val="00962FCA"/>
    <w:rsid w:val="009630D0"/>
    <w:rsid w:val="009639AC"/>
    <w:rsid w:val="00963D8F"/>
    <w:rsid w:val="00964274"/>
    <w:rsid w:val="009648B6"/>
    <w:rsid w:val="00964C30"/>
    <w:rsid w:val="00964F7C"/>
    <w:rsid w:val="0096502B"/>
    <w:rsid w:val="009651D3"/>
    <w:rsid w:val="009657F1"/>
    <w:rsid w:val="0096625D"/>
    <w:rsid w:val="00966396"/>
    <w:rsid w:val="00967B6C"/>
    <w:rsid w:val="00967C93"/>
    <w:rsid w:val="00967E69"/>
    <w:rsid w:val="0097087C"/>
    <w:rsid w:val="009709F8"/>
    <w:rsid w:val="00970F51"/>
    <w:rsid w:val="00971C5A"/>
    <w:rsid w:val="009720F9"/>
    <w:rsid w:val="00972929"/>
    <w:rsid w:val="00972C56"/>
    <w:rsid w:val="00972ED5"/>
    <w:rsid w:val="00972F91"/>
    <w:rsid w:val="00973800"/>
    <w:rsid w:val="00973827"/>
    <w:rsid w:val="009742D3"/>
    <w:rsid w:val="00975511"/>
    <w:rsid w:val="00975B15"/>
    <w:rsid w:val="00976358"/>
    <w:rsid w:val="009767D3"/>
    <w:rsid w:val="00977BA7"/>
    <w:rsid w:val="00980422"/>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B77B8"/>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1BB"/>
    <w:rsid w:val="009D22E4"/>
    <w:rsid w:val="009D22F7"/>
    <w:rsid w:val="009D281E"/>
    <w:rsid w:val="009D319C"/>
    <w:rsid w:val="009D33F7"/>
    <w:rsid w:val="009D3533"/>
    <w:rsid w:val="009D5552"/>
    <w:rsid w:val="009D59B3"/>
    <w:rsid w:val="009D5BAB"/>
    <w:rsid w:val="009D6311"/>
    <w:rsid w:val="009D6A0A"/>
    <w:rsid w:val="009D6CDF"/>
    <w:rsid w:val="009D7DED"/>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112"/>
    <w:rsid w:val="00A165BF"/>
    <w:rsid w:val="00A16645"/>
    <w:rsid w:val="00A172E8"/>
    <w:rsid w:val="00A1764C"/>
    <w:rsid w:val="00A1777E"/>
    <w:rsid w:val="00A179FF"/>
    <w:rsid w:val="00A2041F"/>
    <w:rsid w:val="00A2067E"/>
    <w:rsid w:val="00A2139B"/>
    <w:rsid w:val="00A21A36"/>
    <w:rsid w:val="00A21B6B"/>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2E33"/>
    <w:rsid w:val="00A43476"/>
    <w:rsid w:val="00A4376F"/>
    <w:rsid w:val="00A44C45"/>
    <w:rsid w:val="00A44DEF"/>
    <w:rsid w:val="00A4549F"/>
    <w:rsid w:val="00A45B9B"/>
    <w:rsid w:val="00A462FE"/>
    <w:rsid w:val="00A46574"/>
    <w:rsid w:val="00A4694F"/>
    <w:rsid w:val="00A46EE4"/>
    <w:rsid w:val="00A47361"/>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2DD6"/>
    <w:rsid w:val="00A630A2"/>
    <w:rsid w:val="00A632B8"/>
    <w:rsid w:val="00A6390B"/>
    <w:rsid w:val="00A63A8B"/>
    <w:rsid w:val="00A63BF3"/>
    <w:rsid w:val="00A648A0"/>
    <w:rsid w:val="00A64942"/>
    <w:rsid w:val="00A6503C"/>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4F21"/>
    <w:rsid w:val="00A75CC1"/>
    <w:rsid w:val="00A75E88"/>
    <w:rsid w:val="00A761F6"/>
    <w:rsid w:val="00A767C2"/>
    <w:rsid w:val="00A76E00"/>
    <w:rsid w:val="00A779F7"/>
    <w:rsid w:val="00A77D67"/>
    <w:rsid w:val="00A80108"/>
    <w:rsid w:val="00A804B3"/>
    <w:rsid w:val="00A8056E"/>
    <w:rsid w:val="00A80E62"/>
    <w:rsid w:val="00A820F3"/>
    <w:rsid w:val="00A8283A"/>
    <w:rsid w:val="00A829DE"/>
    <w:rsid w:val="00A82D58"/>
    <w:rsid w:val="00A8309D"/>
    <w:rsid w:val="00A8399D"/>
    <w:rsid w:val="00A83C93"/>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2E5D"/>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121"/>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0FEC"/>
    <w:rsid w:val="00B2194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B7C"/>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3F3D"/>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5FA9"/>
    <w:rsid w:val="00B7604C"/>
    <w:rsid w:val="00B76393"/>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382"/>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053"/>
    <w:rsid w:val="00BA57E0"/>
    <w:rsid w:val="00BA5EF1"/>
    <w:rsid w:val="00BA6557"/>
    <w:rsid w:val="00BA6B7B"/>
    <w:rsid w:val="00BA7C3B"/>
    <w:rsid w:val="00BA7DA3"/>
    <w:rsid w:val="00BB0208"/>
    <w:rsid w:val="00BB03A6"/>
    <w:rsid w:val="00BB0946"/>
    <w:rsid w:val="00BB0A0A"/>
    <w:rsid w:val="00BB1548"/>
    <w:rsid w:val="00BB18A2"/>
    <w:rsid w:val="00BB1CE7"/>
    <w:rsid w:val="00BB2011"/>
    <w:rsid w:val="00BB2FD3"/>
    <w:rsid w:val="00BB2FDF"/>
    <w:rsid w:val="00BB2FFF"/>
    <w:rsid w:val="00BB3903"/>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9C9"/>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7F7"/>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099D"/>
    <w:rsid w:val="00C01671"/>
    <w:rsid w:val="00C022CD"/>
    <w:rsid w:val="00C02377"/>
    <w:rsid w:val="00C02419"/>
    <w:rsid w:val="00C02766"/>
    <w:rsid w:val="00C03D1F"/>
    <w:rsid w:val="00C03DC0"/>
    <w:rsid w:val="00C03EE8"/>
    <w:rsid w:val="00C0441B"/>
    <w:rsid w:val="00C04CCA"/>
    <w:rsid w:val="00C04D77"/>
    <w:rsid w:val="00C04F44"/>
    <w:rsid w:val="00C05BEC"/>
    <w:rsid w:val="00C05C85"/>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1A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6D2"/>
    <w:rsid w:val="00C4082D"/>
    <w:rsid w:val="00C40AE6"/>
    <w:rsid w:val="00C411AF"/>
    <w:rsid w:val="00C4138D"/>
    <w:rsid w:val="00C41DAC"/>
    <w:rsid w:val="00C41E3A"/>
    <w:rsid w:val="00C41F34"/>
    <w:rsid w:val="00C426A7"/>
    <w:rsid w:val="00C42799"/>
    <w:rsid w:val="00C427B5"/>
    <w:rsid w:val="00C4304C"/>
    <w:rsid w:val="00C43315"/>
    <w:rsid w:val="00C4368F"/>
    <w:rsid w:val="00C4370F"/>
    <w:rsid w:val="00C43C7C"/>
    <w:rsid w:val="00C43F57"/>
    <w:rsid w:val="00C441E5"/>
    <w:rsid w:val="00C442C2"/>
    <w:rsid w:val="00C443BA"/>
    <w:rsid w:val="00C452F5"/>
    <w:rsid w:val="00C45A4E"/>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81F"/>
    <w:rsid w:val="00C70C08"/>
    <w:rsid w:val="00C70DFF"/>
    <w:rsid w:val="00C70F76"/>
    <w:rsid w:val="00C71E87"/>
    <w:rsid w:val="00C728FD"/>
    <w:rsid w:val="00C72F60"/>
    <w:rsid w:val="00C740D2"/>
    <w:rsid w:val="00C741BC"/>
    <w:rsid w:val="00C74201"/>
    <w:rsid w:val="00C743EC"/>
    <w:rsid w:val="00C747EF"/>
    <w:rsid w:val="00C74834"/>
    <w:rsid w:val="00C75A6B"/>
    <w:rsid w:val="00C75B55"/>
    <w:rsid w:val="00C763B6"/>
    <w:rsid w:val="00C7644F"/>
    <w:rsid w:val="00C768F6"/>
    <w:rsid w:val="00C76ECD"/>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27C"/>
    <w:rsid w:val="00C87CA9"/>
    <w:rsid w:val="00C908CC"/>
    <w:rsid w:val="00C90CAC"/>
    <w:rsid w:val="00C90E0C"/>
    <w:rsid w:val="00C91114"/>
    <w:rsid w:val="00C917CC"/>
    <w:rsid w:val="00C91DE3"/>
    <w:rsid w:val="00C92913"/>
    <w:rsid w:val="00C92C7F"/>
    <w:rsid w:val="00C9369D"/>
    <w:rsid w:val="00C93AC3"/>
    <w:rsid w:val="00C94121"/>
    <w:rsid w:val="00C944FA"/>
    <w:rsid w:val="00C94736"/>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B0F"/>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CF78BC"/>
    <w:rsid w:val="00D0024F"/>
    <w:rsid w:val="00D004FA"/>
    <w:rsid w:val="00D0108C"/>
    <w:rsid w:val="00D0171C"/>
    <w:rsid w:val="00D01B21"/>
    <w:rsid w:val="00D01E2F"/>
    <w:rsid w:val="00D01FFA"/>
    <w:rsid w:val="00D024FF"/>
    <w:rsid w:val="00D02556"/>
    <w:rsid w:val="00D02F10"/>
    <w:rsid w:val="00D03102"/>
    <w:rsid w:val="00D031C7"/>
    <w:rsid w:val="00D0356C"/>
    <w:rsid w:val="00D03727"/>
    <w:rsid w:val="00D0378A"/>
    <w:rsid w:val="00D038AA"/>
    <w:rsid w:val="00D05132"/>
    <w:rsid w:val="00D05EA9"/>
    <w:rsid w:val="00D06729"/>
    <w:rsid w:val="00D06EF8"/>
    <w:rsid w:val="00D07123"/>
    <w:rsid w:val="00D071F8"/>
    <w:rsid w:val="00D07252"/>
    <w:rsid w:val="00D073CC"/>
    <w:rsid w:val="00D074F4"/>
    <w:rsid w:val="00D07CE1"/>
    <w:rsid w:val="00D1026A"/>
    <w:rsid w:val="00D107CF"/>
    <w:rsid w:val="00D11B0B"/>
    <w:rsid w:val="00D11DA8"/>
    <w:rsid w:val="00D12293"/>
    <w:rsid w:val="00D12352"/>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85F"/>
    <w:rsid w:val="00D21A3C"/>
    <w:rsid w:val="00D224D5"/>
    <w:rsid w:val="00D233F1"/>
    <w:rsid w:val="00D24CCA"/>
    <w:rsid w:val="00D25150"/>
    <w:rsid w:val="00D256F8"/>
    <w:rsid w:val="00D26423"/>
    <w:rsid w:val="00D2685C"/>
    <w:rsid w:val="00D26930"/>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A37"/>
    <w:rsid w:val="00D34C58"/>
    <w:rsid w:val="00D3578B"/>
    <w:rsid w:val="00D3580B"/>
    <w:rsid w:val="00D36234"/>
    <w:rsid w:val="00D36371"/>
    <w:rsid w:val="00D36949"/>
    <w:rsid w:val="00D37E9A"/>
    <w:rsid w:val="00D4050F"/>
    <w:rsid w:val="00D4064E"/>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DE0"/>
    <w:rsid w:val="00D76FAE"/>
    <w:rsid w:val="00D777D7"/>
    <w:rsid w:val="00D77803"/>
    <w:rsid w:val="00D805C6"/>
    <w:rsid w:val="00D80AB8"/>
    <w:rsid w:val="00D80B32"/>
    <w:rsid w:val="00D80E2F"/>
    <w:rsid w:val="00D81792"/>
    <w:rsid w:val="00D819B1"/>
    <w:rsid w:val="00D82494"/>
    <w:rsid w:val="00D82EAB"/>
    <w:rsid w:val="00D83601"/>
    <w:rsid w:val="00D83AE9"/>
    <w:rsid w:val="00D83D88"/>
    <w:rsid w:val="00D83DEB"/>
    <w:rsid w:val="00D83E53"/>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230"/>
    <w:rsid w:val="00D9683C"/>
    <w:rsid w:val="00D97884"/>
    <w:rsid w:val="00D97EB9"/>
    <w:rsid w:val="00DA0A7F"/>
    <w:rsid w:val="00DA1213"/>
    <w:rsid w:val="00DA1459"/>
    <w:rsid w:val="00DA1C31"/>
    <w:rsid w:val="00DA20BC"/>
    <w:rsid w:val="00DA21B6"/>
    <w:rsid w:val="00DA23EE"/>
    <w:rsid w:val="00DA2ED7"/>
    <w:rsid w:val="00DA312B"/>
    <w:rsid w:val="00DA31C3"/>
    <w:rsid w:val="00DA3E57"/>
    <w:rsid w:val="00DA3E7A"/>
    <w:rsid w:val="00DA430C"/>
    <w:rsid w:val="00DA4605"/>
    <w:rsid w:val="00DA46DA"/>
    <w:rsid w:val="00DA5032"/>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0F3"/>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0A1"/>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395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0C57"/>
    <w:rsid w:val="00DF12D9"/>
    <w:rsid w:val="00DF13BF"/>
    <w:rsid w:val="00DF16BF"/>
    <w:rsid w:val="00DF179D"/>
    <w:rsid w:val="00DF1E9C"/>
    <w:rsid w:val="00DF205A"/>
    <w:rsid w:val="00DF3912"/>
    <w:rsid w:val="00DF3AC1"/>
    <w:rsid w:val="00DF40C2"/>
    <w:rsid w:val="00DF4572"/>
    <w:rsid w:val="00DF4658"/>
    <w:rsid w:val="00DF4FD4"/>
    <w:rsid w:val="00DF6C8B"/>
    <w:rsid w:val="00DF6F17"/>
    <w:rsid w:val="00DF78FA"/>
    <w:rsid w:val="00DF7C4E"/>
    <w:rsid w:val="00DF7CAF"/>
    <w:rsid w:val="00DF7DA6"/>
    <w:rsid w:val="00E002F1"/>
    <w:rsid w:val="00E0082C"/>
    <w:rsid w:val="00E00CAF"/>
    <w:rsid w:val="00E00EE4"/>
    <w:rsid w:val="00E01933"/>
    <w:rsid w:val="00E01B3A"/>
    <w:rsid w:val="00E01C4A"/>
    <w:rsid w:val="00E01DAA"/>
    <w:rsid w:val="00E023E5"/>
    <w:rsid w:val="00E02432"/>
    <w:rsid w:val="00E04022"/>
    <w:rsid w:val="00E040BA"/>
    <w:rsid w:val="00E04384"/>
    <w:rsid w:val="00E04AF7"/>
    <w:rsid w:val="00E05563"/>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3DD5"/>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291"/>
    <w:rsid w:val="00E41590"/>
    <w:rsid w:val="00E429ED"/>
    <w:rsid w:val="00E43DCF"/>
    <w:rsid w:val="00E43F37"/>
    <w:rsid w:val="00E450ED"/>
    <w:rsid w:val="00E45405"/>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67E"/>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667"/>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8795B"/>
    <w:rsid w:val="00E900D9"/>
    <w:rsid w:val="00E90279"/>
    <w:rsid w:val="00E90635"/>
    <w:rsid w:val="00E909A1"/>
    <w:rsid w:val="00E909FB"/>
    <w:rsid w:val="00E90BFF"/>
    <w:rsid w:val="00E90CCC"/>
    <w:rsid w:val="00E916C6"/>
    <w:rsid w:val="00E91914"/>
    <w:rsid w:val="00E91F04"/>
    <w:rsid w:val="00E91F35"/>
    <w:rsid w:val="00E92682"/>
    <w:rsid w:val="00E93355"/>
    <w:rsid w:val="00E93563"/>
    <w:rsid w:val="00E93D98"/>
    <w:rsid w:val="00E95AFF"/>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D30"/>
    <w:rsid w:val="00EA7FCF"/>
    <w:rsid w:val="00EB0CA3"/>
    <w:rsid w:val="00EB0E07"/>
    <w:rsid w:val="00EB104F"/>
    <w:rsid w:val="00EB11AB"/>
    <w:rsid w:val="00EB14F5"/>
    <w:rsid w:val="00EB18F2"/>
    <w:rsid w:val="00EB1B27"/>
    <w:rsid w:val="00EB1B79"/>
    <w:rsid w:val="00EB1B84"/>
    <w:rsid w:val="00EB1CD8"/>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D7C5D"/>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2743"/>
    <w:rsid w:val="00EF332D"/>
    <w:rsid w:val="00EF3D7E"/>
    <w:rsid w:val="00EF4366"/>
    <w:rsid w:val="00EF4CD6"/>
    <w:rsid w:val="00EF55A0"/>
    <w:rsid w:val="00EF5718"/>
    <w:rsid w:val="00EF63D1"/>
    <w:rsid w:val="00EF6513"/>
    <w:rsid w:val="00EF6683"/>
    <w:rsid w:val="00EF67B9"/>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08A7"/>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352"/>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B53"/>
    <w:rsid w:val="00F45C51"/>
    <w:rsid w:val="00F46224"/>
    <w:rsid w:val="00F46F3B"/>
    <w:rsid w:val="00F47498"/>
    <w:rsid w:val="00F47802"/>
    <w:rsid w:val="00F47E47"/>
    <w:rsid w:val="00F50856"/>
    <w:rsid w:val="00F50A2C"/>
    <w:rsid w:val="00F512B2"/>
    <w:rsid w:val="00F5150E"/>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52C"/>
    <w:rsid w:val="00F63739"/>
    <w:rsid w:val="00F63F10"/>
    <w:rsid w:val="00F641FC"/>
    <w:rsid w:val="00F647F7"/>
    <w:rsid w:val="00F64B7F"/>
    <w:rsid w:val="00F6556C"/>
    <w:rsid w:val="00F6583C"/>
    <w:rsid w:val="00F6589A"/>
    <w:rsid w:val="00F6695C"/>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4C7"/>
    <w:rsid w:val="00F836E3"/>
    <w:rsid w:val="00F83829"/>
    <w:rsid w:val="00F83A06"/>
    <w:rsid w:val="00F84069"/>
    <w:rsid w:val="00F840EC"/>
    <w:rsid w:val="00F843D7"/>
    <w:rsid w:val="00F84B70"/>
    <w:rsid w:val="00F84B9B"/>
    <w:rsid w:val="00F85536"/>
    <w:rsid w:val="00F85C5E"/>
    <w:rsid w:val="00F8617F"/>
    <w:rsid w:val="00F8657A"/>
    <w:rsid w:val="00F8679A"/>
    <w:rsid w:val="00F8681B"/>
    <w:rsid w:val="00F86C5B"/>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A7EB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BCC"/>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5E03"/>
    <w:rsid w:val="00FE67CF"/>
    <w:rsid w:val="00FE6D20"/>
    <w:rsid w:val="00FE6FB9"/>
    <w:rsid w:val="00FE74C8"/>
    <w:rsid w:val="00FE7549"/>
    <w:rsid w:val="00FE7609"/>
    <w:rsid w:val="00FE795F"/>
    <w:rsid w:val="00FE7BCC"/>
    <w:rsid w:val="00FF0090"/>
    <w:rsid w:val="00FF0312"/>
    <w:rsid w:val="00FF0C72"/>
    <w:rsid w:val="00FF0C76"/>
    <w:rsid w:val="00FF115D"/>
    <w:rsid w:val="00FF126D"/>
    <w:rsid w:val="00FF2310"/>
    <w:rsid w:val="00FF25A3"/>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 w:type="character" w:customStyle="1" w:styleId="B1Char">
    <w:name w:val="B1 Char"/>
    <w:locked/>
    <w:rsid w:val="008F326D"/>
    <w:rPr>
      <w:lang w:eastAsia="en-US"/>
    </w:rPr>
  </w:style>
  <w:style w:type="paragraph" w:customStyle="1" w:styleId="EX">
    <w:name w:val="EX"/>
    <w:basedOn w:val="Normal"/>
    <w:link w:val="EXChar"/>
    <w:rsid w:val="00436F48"/>
    <w:pPr>
      <w:keepLines/>
      <w:overflowPunct w:val="0"/>
      <w:snapToGrid/>
      <w:spacing w:after="180"/>
      <w:ind w:left="1702" w:hanging="1418"/>
      <w:jc w:val="left"/>
      <w:textAlignment w:val="baseline"/>
    </w:pPr>
    <w:rPr>
      <w:sz w:val="20"/>
      <w:szCs w:val="20"/>
    </w:rPr>
  </w:style>
  <w:style w:type="paragraph" w:customStyle="1" w:styleId="EQ">
    <w:name w:val="EQ"/>
    <w:basedOn w:val="Normal"/>
    <w:next w:val="Normal"/>
    <w:rsid w:val="00436F48"/>
    <w:pPr>
      <w:keepLines/>
      <w:tabs>
        <w:tab w:val="center" w:pos="4536"/>
        <w:tab w:val="right" w:pos="9072"/>
      </w:tabs>
      <w:overflowPunct w:val="0"/>
      <w:snapToGrid/>
      <w:spacing w:after="180"/>
      <w:jc w:val="left"/>
      <w:textAlignment w:val="baseline"/>
    </w:pPr>
    <w:rPr>
      <w:noProof/>
      <w:sz w:val="20"/>
      <w:szCs w:val="20"/>
    </w:rPr>
  </w:style>
  <w:style w:type="paragraph" w:customStyle="1" w:styleId="B2">
    <w:name w:val="B2"/>
    <w:basedOn w:val="List2"/>
    <w:link w:val="B2Char"/>
    <w:rsid w:val="00436F48"/>
    <w:pPr>
      <w:overflowPunct w:val="0"/>
      <w:snapToGrid/>
      <w:spacing w:after="180"/>
      <w:ind w:left="851" w:hanging="284"/>
      <w:contextualSpacing w:val="0"/>
      <w:jc w:val="left"/>
      <w:textAlignment w:val="baseline"/>
    </w:pPr>
    <w:rPr>
      <w:sz w:val="20"/>
      <w:szCs w:val="20"/>
    </w:rPr>
  </w:style>
  <w:style w:type="character" w:customStyle="1" w:styleId="B2Char">
    <w:name w:val="B2 Char"/>
    <w:link w:val="B2"/>
    <w:rsid w:val="00436F48"/>
    <w:rPr>
      <w:lang w:eastAsia="en-US"/>
    </w:rPr>
  </w:style>
  <w:style w:type="character" w:customStyle="1" w:styleId="EXChar">
    <w:name w:val="EX Char"/>
    <w:link w:val="EX"/>
    <w:locked/>
    <w:rsid w:val="00436F48"/>
    <w:rPr>
      <w:lang w:eastAsia="en-US"/>
    </w:rPr>
  </w:style>
  <w:style w:type="character" w:styleId="Emphasis">
    <w:name w:val="Emphasis"/>
    <w:basedOn w:val="DefaultParagraphFont"/>
    <w:uiPriority w:val="20"/>
    <w:qFormat/>
    <w:rsid w:val="00436F48"/>
    <w:rPr>
      <w:i/>
      <w:iCs/>
    </w:rPr>
  </w:style>
  <w:style w:type="paragraph" w:styleId="List2">
    <w:name w:val="List 2"/>
    <w:basedOn w:val="Normal"/>
    <w:semiHidden/>
    <w:unhideWhenUsed/>
    <w:rsid w:val="00436F48"/>
    <w:pPr>
      <w:ind w:left="720" w:hanging="360"/>
      <w:contextualSpacing/>
    </w:pPr>
  </w:style>
  <w:style w:type="paragraph" w:customStyle="1" w:styleId="Observation">
    <w:name w:val="Observation"/>
    <w:basedOn w:val="Proposal"/>
    <w:qFormat/>
    <w:rsid w:val="00D073CC"/>
    <w:pPr>
      <w:numPr>
        <w:numId w:val="24"/>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character" w:customStyle="1" w:styleId="IvDbodytextChar">
    <w:name w:val="IvD bodytext Char"/>
    <w:basedOn w:val="DefaultParagraphFont"/>
    <w:link w:val="IvDbodytext"/>
    <w:locked/>
    <w:rsid w:val="00D073CC"/>
    <w:rPr>
      <w:rFonts w:ascii="Arial" w:hAnsi="Arial" w:cs="Arial"/>
      <w:spacing w:val="2"/>
    </w:rPr>
  </w:style>
  <w:style w:type="paragraph" w:customStyle="1" w:styleId="IvDbodytext">
    <w:name w:val="IvD bodytext"/>
    <w:basedOn w:val="Normal"/>
    <w:link w:val="IvDbodytextChar"/>
    <w:rsid w:val="00D073CC"/>
    <w:pPr>
      <w:autoSpaceDE/>
      <w:autoSpaceDN/>
      <w:adjustRightInd/>
      <w:snapToGrid/>
      <w:spacing w:before="240" w:after="0"/>
      <w:jc w:val="left"/>
    </w:pPr>
    <w:rPr>
      <w:rFonts w:ascii="Arial" w:hAnsi="Arial" w:cs="Arial"/>
      <w:spacing w:val="2"/>
      <w:sz w:val="20"/>
      <w:szCs w:val="20"/>
      <w:lang w:eastAsia="zh-CN"/>
    </w:rPr>
  </w:style>
  <w:style w:type="paragraph" w:customStyle="1" w:styleId="textintend1">
    <w:name w:val="text intend 1"/>
    <w:basedOn w:val="Normal"/>
    <w:rsid w:val="00CF78BC"/>
    <w:pPr>
      <w:numPr>
        <w:numId w:val="29"/>
      </w:numPr>
      <w:autoSpaceDE/>
      <w:autoSpaceDN/>
      <w:adjustRightInd/>
      <w:snapToGrid/>
    </w:pPr>
    <w:rPr>
      <w:rFonts w:eastAsia="MS Gothic"/>
      <w:sz w:val="24"/>
      <w:szCs w:val="20"/>
      <w:lang w:eastAsia="ja-JP"/>
    </w:rPr>
  </w:style>
  <w:style w:type="character" w:customStyle="1" w:styleId="TALCar">
    <w:name w:val="TAL Car"/>
    <w:basedOn w:val="DefaultParagraphFont"/>
    <w:link w:val="TAL"/>
    <w:locked/>
    <w:rsid w:val="00114E07"/>
    <w:rPr>
      <w:rFonts w:ascii="Arial" w:hAnsi="Arial" w:cs="Arial"/>
    </w:rPr>
  </w:style>
  <w:style w:type="paragraph" w:customStyle="1" w:styleId="TAL">
    <w:name w:val="TAL"/>
    <w:basedOn w:val="Normal"/>
    <w:link w:val="TALCar"/>
    <w:rsid w:val="00114E07"/>
    <w:pPr>
      <w:keepNext/>
      <w:overflowPunct w:val="0"/>
      <w:adjustRightInd/>
      <w:snapToGrid/>
      <w:spacing w:after="0"/>
      <w:jc w:val="left"/>
    </w:pPr>
    <w:rPr>
      <w:rFonts w:ascii="Arial" w:hAnsi="Arial" w:cs="Arial"/>
      <w:sz w:val="20"/>
      <w:szCs w:val="20"/>
      <w:lang w:eastAsia="zh-CN"/>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9165252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004245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3683683">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56941704">
      <w:bodyDiv w:val="1"/>
      <w:marLeft w:val="0"/>
      <w:marRight w:val="0"/>
      <w:marTop w:val="0"/>
      <w:marBottom w:val="0"/>
      <w:divBdr>
        <w:top w:val="none" w:sz="0" w:space="0" w:color="auto"/>
        <w:left w:val="none" w:sz="0" w:space="0" w:color="auto"/>
        <w:bottom w:val="none" w:sz="0" w:space="0" w:color="auto"/>
        <w:right w:val="none" w:sz="0" w:space="0" w:color="auto"/>
      </w:divBdr>
    </w:div>
    <w:div w:id="77398404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5316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115935">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78398">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539004">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505392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89895718">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F0039-0EA4-434F-8853-AAAD41CC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2007-06-18T09:08:00Z</cp:lastPrinted>
  <dcterms:created xsi:type="dcterms:W3CDTF">2018-10-09T03:43:00Z</dcterms:created>
  <dcterms:modified xsi:type="dcterms:W3CDTF">2018-10-10T01:20:00Z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1538967999</vt:lpwstr>
  </property>
</Properties>
</file>